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D059" w14:textId="77777777" w:rsidR="00E37BD5" w:rsidRDefault="00E37BD5" w:rsidP="00E37BD5">
      <w:pPr>
        <w:jc w:val="center"/>
        <w:rPr>
          <w:rFonts w:ascii="Oswald Light" w:hAnsi="Oswald Light"/>
          <w:b/>
          <w:color w:val="0038A9"/>
          <w:spacing w:val="60"/>
          <w:sz w:val="40"/>
        </w:rPr>
      </w:pPr>
    </w:p>
    <w:p w14:paraId="3BA68C6A" w14:textId="77777777" w:rsidR="00E37BD5" w:rsidRPr="00E37BD5" w:rsidRDefault="00E37BD5" w:rsidP="00E37BD5">
      <w:pPr>
        <w:jc w:val="center"/>
        <w:rPr>
          <w:rFonts w:ascii="Oswald Medium" w:hAnsi="Oswald Medium"/>
          <w:b/>
          <w:color w:val="0038A9"/>
          <w:sz w:val="40"/>
        </w:rPr>
      </w:pPr>
    </w:p>
    <w:p w14:paraId="56545AF3" w14:textId="77777777" w:rsidR="002253AD" w:rsidRDefault="002253AD" w:rsidP="002253AD">
      <w:pPr>
        <w:rPr>
          <w:rFonts w:ascii="Oswald Medium" w:hAnsi="Oswald Medium"/>
          <w:b/>
          <w:color w:val="0038A9"/>
          <w:sz w:val="48"/>
        </w:rPr>
      </w:pPr>
    </w:p>
    <w:p w14:paraId="7F659665" w14:textId="4DE49C7E" w:rsidR="00E37BD5" w:rsidRPr="00891602" w:rsidRDefault="00E37BD5" w:rsidP="00C24804">
      <w:pPr>
        <w:ind w:left="720"/>
        <w:jc w:val="center"/>
        <w:rPr>
          <w:rFonts w:ascii="Oswald Medium" w:hAnsi="Oswald Medium"/>
          <w:bCs/>
          <w:color w:val="0038A9"/>
          <w:sz w:val="48"/>
        </w:rPr>
      </w:pPr>
      <w:r w:rsidRPr="00891602">
        <w:rPr>
          <w:rFonts w:ascii="Oswald Medium" w:hAnsi="Oswald Medium"/>
          <w:bCs/>
          <w:color w:val="0038A9"/>
          <w:sz w:val="48"/>
        </w:rPr>
        <w:t>POSITION DESCRIPTION</w:t>
      </w:r>
    </w:p>
    <w:p w14:paraId="7747A35D" w14:textId="77777777" w:rsidR="00E37BD5" w:rsidRPr="00891602" w:rsidRDefault="00E37BD5" w:rsidP="00C24804">
      <w:pPr>
        <w:spacing w:after="120" w:line="480" w:lineRule="exact"/>
        <w:ind w:left="720"/>
        <w:jc w:val="center"/>
        <w:rPr>
          <w:rFonts w:ascii="Oswald Medium" w:hAnsi="Oswald Medium"/>
          <w:bCs/>
          <w:color w:val="0038A9"/>
          <w:sz w:val="32"/>
        </w:rPr>
      </w:pPr>
      <w:r w:rsidRPr="00891602">
        <w:rPr>
          <w:rFonts w:ascii="Oswald Medium" w:hAnsi="Oswald Medium"/>
          <w:bCs/>
          <w:color w:val="0038A9"/>
          <w:sz w:val="32"/>
        </w:rPr>
        <w:t>FOR THE POSITION OF</w:t>
      </w:r>
    </w:p>
    <w:p w14:paraId="12531E99" w14:textId="10A9F09A" w:rsidR="00E37BD5" w:rsidRDefault="00452330" w:rsidP="00C24804">
      <w:pPr>
        <w:spacing w:after="0" w:line="480" w:lineRule="exact"/>
        <w:ind w:left="720"/>
        <w:jc w:val="center"/>
        <w:rPr>
          <w:rFonts w:ascii="Oswald Medium" w:hAnsi="Oswald Medium"/>
          <w:bCs/>
          <w:color w:val="0038A9"/>
          <w:sz w:val="40"/>
        </w:rPr>
      </w:pPr>
      <w:r>
        <w:rPr>
          <w:rFonts w:ascii="Oswald Medium" w:hAnsi="Oswald Medium"/>
          <w:bCs/>
          <w:color w:val="0038A9"/>
          <w:sz w:val="40"/>
        </w:rPr>
        <w:t>CHIEF FINANCE OFFICER</w:t>
      </w:r>
    </w:p>
    <w:p w14:paraId="78E31AE5" w14:textId="490AF4DE" w:rsidR="00044FA3" w:rsidRPr="00891602" w:rsidRDefault="00452330" w:rsidP="00C24804">
      <w:pPr>
        <w:spacing w:after="0" w:line="480" w:lineRule="exact"/>
        <w:ind w:left="720"/>
        <w:jc w:val="center"/>
        <w:rPr>
          <w:rFonts w:ascii="Oswald Medium" w:hAnsi="Oswald Medium"/>
          <w:bCs/>
          <w:color w:val="0038A9"/>
          <w:sz w:val="40"/>
        </w:rPr>
      </w:pPr>
      <w:r>
        <w:rPr>
          <w:rFonts w:ascii="Oswald Medium" w:hAnsi="Oswald Medium"/>
          <w:bCs/>
          <w:color w:val="0038A9"/>
          <w:sz w:val="40"/>
        </w:rPr>
        <w:t>COOK COUNTY</w:t>
      </w:r>
      <w:r w:rsidR="001A7288">
        <w:rPr>
          <w:rFonts w:ascii="Oswald Medium" w:hAnsi="Oswald Medium"/>
          <w:bCs/>
          <w:color w:val="0038A9"/>
          <w:sz w:val="40"/>
        </w:rPr>
        <w:t xml:space="preserve">, </w:t>
      </w:r>
      <w:r w:rsidR="00E60951">
        <w:rPr>
          <w:rFonts w:ascii="Oswald Medium" w:hAnsi="Oswald Medium"/>
          <w:bCs/>
          <w:color w:val="0038A9"/>
          <w:sz w:val="40"/>
        </w:rPr>
        <w:t>ILLINOIS GOVERNMENT</w:t>
      </w:r>
    </w:p>
    <w:p w14:paraId="7BD26B12" w14:textId="6D052267" w:rsidR="00E37BD5" w:rsidRDefault="00E37BD5" w:rsidP="00C24804">
      <w:pPr>
        <w:ind w:left="720"/>
        <w:jc w:val="center"/>
        <w:rPr>
          <w:noProof/>
        </w:rPr>
      </w:pPr>
    </w:p>
    <w:p w14:paraId="10C88A98" w14:textId="7ADDE783" w:rsidR="00C24804" w:rsidRPr="00916B72" w:rsidRDefault="00E41046" w:rsidP="00C24804">
      <w:pPr>
        <w:ind w:left="720"/>
        <w:jc w:val="center"/>
        <w:rPr>
          <w:rFonts w:ascii="Calibri" w:hAnsi="Calibri"/>
          <w:color w:val="1E2B5C"/>
          <w:sz w:val="28"/>
        </w:rPr>
      </w:pPr>
      <w:r>
        <w:rPr>
          <w:noProof/>
        </w:rPr>
        <w:drawing>
          <wp:inline distT="0" distB="0" distL="0" distR="0" wp14:anchorId="75D68CCC" wp14:editId="56D6B892">
            <wp:extent cx="2107095" cy="2107095"/>
            <wp:effectExtent l="0" t="0" r="7620" b="7620"/>
            <wp:docPr id="1" name="Picture 1" descr="Cook County Government, Illinois | Coo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 County Government, Illinois | Cook Coun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148" cy="2114148"/>
                    </a:xfrm>
                    <a:prstGeom prst="rect">
                      <a:avLst/>
                    </a:prstGeom>
                    <a:noFill/>
                    <a:ln>
                      <a:noFill/>
                    </a:ln>
                  </pic:spPr>
                </pic:pic>
              </a:graphicData>
            </a:graphic>
          </wp:inline>
        </w:drawing>
      </w:r>
    </w:p>
    <w:p w14:paraId="5262988F" w14:textId="77777777" w:rsidR="00E37BD5" w:rsidRPr="00916B72" w:rsidRDefault="00E37BD5" w:rsidP="00071352">
      <w:pPr>
        <w:ind w:left="720"/>
        <w:jc w:val="center"/>
        <w:rPr>
          <w:rFonts w:ascii="Calibri" w:hAnsi="Calibri"/>
        </w:rPr>
      </w:pPr>
    </w:p>
    <w:p w14:paraId="2B838C14" w14:textId="77777777" w:rsidR="00E37BD5" w:rsidRPr="00916B72" w:rsidRDefault="00E37BD5" w:rsidP="00071352">
      <w:pPr>
        <w:ind w:left="720"/>
        <w:jc w:val="center"/>
        <w:rPr>
          <w:rFonts w:ascii="Calibri" w:hAnsi="Calibri"/>
          <w:b/>
          <w:color w:val="1E2B5C"/>
          <w:sz w:val="32"/>
        </w:rPr>
      </w:pPr>
    </w:p>
    <w:p w14:paraId="746BD354" w14:textId="77777777" w:rsidR="00044FA3" w:rsidRDefault="00044FA3" w:rsidP="00044FA3">
      <w:pPr>
        <w:tabs>
          <w:tab w:val="left" w:pos="8505"/>
        </w:tabs>
        <w:rPr>
          <w:rFonts w:ascii="Oswald Medium" w:hAnsi="Oswald Medium"/>
          <w:b/>
          <w:color w:val="0038A9"/>
          <w:sz w:val="32"/>
        </w:rPr>
      </w:pPr>
    </w:p>
    <w:p w14:paraId="783365B7" w14:textId="77777777" w:rsidR="004E5568" w:rsidRDefault="004E5568" w:rsidP="004E5568">
      <w:pPr>
        <w:pBdr>
          <w:bottom w:val="single" w:sz="18" w:space="1" w:color="CFA464"/>
        </w:pBdr>
        <w:spacing w:after="0"/>
        <w:ind w:left="720" w:right="720"/>
        <w:jc w:val="right"/>
        <w:rPr>
          <w:rFonts w:ascii="Oswald Medium" w:hAnsi="Oswald Medium"/>
          <w:bCs/>
          <w:color w:val="0038A9"/>
          <w:sz w:val="28"/>
          <w:szCs w:val="20"/>
        </w:rPr>
      </w:pPr>
    </w:p>
    <w:p w14:paraId="1C66C100" w14:textId="692F4587" w:rsidR="00E37BD5" w:rsidRPr="006F36FB" w:rsidRDefault="00C57C25" w:rsidP="0066128C">
      <w:pPr>
        <w:pBdr>
          <w:bottom w:val="single" w:sz="18" w:space="1" w:color="CFA464"/>
        </w:pBdr>
        <w:ind w:left="720" w:right="720"/>
        <w:jc w:val="right"/>
        <w:rPr>
          <w:rFonts w:ascii="Source Sans Pro" w:hAnsi="Source Sans Pro"/>
          <w:bCs/>
          <w:sz w:val="20"/>
          <w:szCs w:val="20"/>
        </w:rPr>
      </w:pPr>
      <w:r>
        <w:rPr>
          <w:rFonts w:ascii="Oswald Medium" w:hAnsi="Oswald Medium"/>
          <w:bCs/>
          <w:color w:val="0038A9"/>
          <w:sz w:val="28"/>
          <w:szCs w:val="20"/>
        </w:rPr>
        <w:t xml:space="preserve">October </w:t>
      </w:r>
      <w:r w:rsidR="005426BA">
        <w:rPr>
          <w:rFonts w:ascii="Oswald Medium" w:hAnsi="Oswald Medium"/>
          <w:bCs/>
          <w:color w:val="0038A9"/>
          <w:sz w:val="28"/>
          <w:szCs w:val="20"/>
        </w:rPr>
        <w:t>2022</w:t>
      </w:r>
    </w:p>
    <w:p w14:paraId="7254C286" w14:textId="77777777" w:rsidR="0077251A" w:rsidRDefault="0077251A" w:rsidP="0077251A">
      <w:pPr>
        <w:spacing w:after="240" w:line="200" w:lineRule="exact"/>
        <w:ind w:left="720" w:right="720"/>
        <w:jc w:val="center"/>
        <w:rPr>
          <w:rFonts w:ascii="Source Sans Pro" w:hAnsi="Source Sans Pro"/>
          <w:sz w:val="18"/>
        </w:rPr>
      </w:pPr>
      <w:r w:rsidRPr="001C2802">
        <w:rPr>
          <w:rFonts w:ascii="Source Sans Pro" w:hAnsi="Source Sans Pro"/>
          <w:sz w:val="14"/>
          <w:szCs w:val="18"/>
        </w:rPr>
        <w:t>Much of this material contained herein is gained in confidence and as such should be regarded as confidential.</w:t>
      </w:r>
      <w:r>
        <w:rPr>
          <w:rFonts w:ascii="Source Sans Pro" w:hAnsi="Source Sans Pro"/>
          <w:sz w:val="14"/>
          <w:szCs w:val="18"/>
        </w:rPr>
        <w:t xml:space="preserve"> </w:t>
      </w:r>
      <w:r w:rsidRPr="001C2802">
        <w:rPr>
          <w:rFonts w:ascii="Source Sans Pro" w:hAnsi="Source Sans Pro"/>
          <w:sz w:val="14"/>
          <w:szCs w:val="18"/>
        </w:rPr>
        <w:t>Accordingly, it is understood that</w:t>
      </w:r>
      <w:r>
        <w:rPr>
          <w:rFonts w:ascii="Source Sans Pro" w:hAnsi="Source Sans Pro"/>
          <w:sz w:val="14"/>
          <w:szCs w:val="18"/>
        </w:rPr>
        <w:t xml:space="preserve"> </w:t>
      </w:r>
      <w:r w:rsidRPr="001C2802">
        <w:rPr>
          <w:rFonts w:ascii="Source Sans Pro" w:hAnsi="Source Sans Pro"/>
          <w:sz w:val="14"/>
          <w:szCs w:val="18"/>
        </w:rPr>
        <w:t>dissemination of this material should be limited to those individuals in your organization who are directly connected with</w:t>
      </w:r>
      <w:r>
        <w:rPr>
          <w:rFonts w:ascii="Source Sans Pro" w:hAnsi="Source Sans Pro"/>
          <w:sz w:val="14"/>
          <w:szCs w:val="18"/>
        </w:rPr>
        <w:t xml:space="preserve"> </w:t>
      </w:r>
      <w:r w:rsidRPr="001C2802">
        <w:rPr>
          <w:rFonts w:ascii="Source Sans Pro" w:hAnsi="Source Sans Pro"/>
          <w:sz w:val="14"/>
          <w:szCs w:val="18"/>
        </w:rPr>
        <w:t>this specific</w:t>
      </w:r>
      <w:r>
        <w:rPr>
          <w:rFonts w:ascii="Source Sans Pro" w:hAnsi="Source Sans Pro"/>
          <w:sz w:val="14"/>
          <w:szCs w:val="18"/>
        </w:rPr>
        <w:t xml:space="preserve"> </w:t>
      </w:r>
      <w:r w:rsidRPr="001C2802">
        <w:rPr>
          <w:rFonts w:ascii="Source Sans Pro" w:hAnsi="Source Sans Pro"/>
          <w:sz w:val="14"/>
          <w:szCs w:val="18"/>
        </w:rPr>
        <w:t>search or whom a</w:t>
      </w:r>
      <w:r>
        <w:rPr>
          <w:rFonts w:ascii="Source Sans Pro" w:hAnsi="Source Sans Pro"/>
          <w:sz w:val="14"/>
          <w:szCs w:val="18"/>
        </w:rPr>
        <w:t xml:space="preserve"> </w:t>
      </w:r>
      <w:r w:rsidRPr="001C2802">
        <w:rPr>
          <w:rFonts w:ascii="Source Sans Pro" w:hAnsi="Source Sans Pro"/>
          <w:sz w:val="14"/>
          <w:szCs w:val="18"/>
        </w:rPr>
        <w:t>reasonable person would agree have a need to know</w:t>
      </w:r>
      <w:r w:rsidRPr="00C73B24">
        <w:rPr>
          <w:rFonts w:ascii="Source Sans Pro" w:hAnsi="Source Sans Pro"/>
          <w:sz w:val="18"/>
        </w:rPr>
        <w:t>.</w:t>
      </w:r>
    </w:p>
    <w:p w14:paraId="027E3CBB" w14:textId="711C4D7E" w:rsidR="002253AD" w:rsidRPr="002253AD" w:rsidRDefault="002253AD" w:rsidP="00071352">
      <w:pPr>
        <w:pBdr>
          <w:bottom w:val="single" w:sz="4" w:space="1" w:color="CFA464"/>
        </w:pBdr>
        <w:rPr>
          <w:rFonts w:ascii="Oswald Medium" w:hAnsi="Oswald Medium"/>
          <w:color w:val="0038A9"/>
          <w:sz w:val="28"/>
          <w:szCs w:val="28"/>
        </w:rPr>
      </w:pPr>
      <w:r w:rsidRPr="002253AD">
        <w:rPr>
          <w:rFonts w:ascii="Oswald Medium" w:hAnsi="Oswald Medium"/>
          <w:color w:val="0038A9"/>
          <w:sz w:val="28"/>
          <w:szCs w:val="28"/>
        </w:rPr>
        <w:lastRenderedPageBreak/>
        <w:t>POSITION DESCRIPTION</w:t>
      </w:r>
    </w:p>
    <w:p w14:paraId="3FEC8256" w14:textId="3518090A" w:rsidR="002253AD" w:rsidRDefault="002253AD" w:rsidP="002253AD">
      <w:r w:rsidRPr="002253AD">
        <w:rPr>
          <w:rFonts w:ascii="Oswald Medium" w:hAnsi="Oswald Medium"/>
          <w:color w:val="0038A9"/>
        </w:rPr>
        <w:t>POSITION</w:t>
      </w:r>
      <w:r>
        <w:tab/>
      </w:r>
      <w:r>
        <w:tab/>
      </w:r>
      <w:r w:rsidR="00E41046">
        <w:t>Chief</w:t>
      </w:r>
      <w:r w:rsidR="00C24804">
        <w:t xml:space="preserve"> Financ</w:t>
      </w:r>
      <w:r w:rsidR="00E41046">
        <w:t>ial Officer</w:t>
      </w:r>
    </w:p>
    <w:p w14:paraId="6F51041E" w14:textId="40D88E2E" w:rsidR="002253AD" w:rsidRDefault="002253AD" w:rsidP="002253AD">
      <w:r w:rsidRPr="002253AD">
        <w:rPr>
          <w:rFonts w:ascii="Oswald Medium" w:hAnsi="Oswald Medium"/>
          <w:color w:val="0038A9"/>
        </w:rPr>
        <w:t>ORGANIZATION</w:t>
      </w:r>
      <w:r w:rsidRPr="002253AD">
        <w:rPr>
          <w:rFonts w:ascii="Oswald Medium" w:hAnsi="Oswald Medium"/>
          <w:color w:val="0038A9"/>
        </w:rPr>
        <w:tab/>
      </w:r>
      <w:r>
        <w:rPr>
          <w:rFonts w:ascii="Oswald Medium" w:hAnsi="Oswald Medium"/>
          <w:color w:val="0038A9"/>
        </w:rPr>
        <w:tab/>
      </w:r>
      <w:r w:rsidR="00E41046">
        <w:t>Cook County</w:t>
      </w:r>
    </w:p>
    <w:p w14:paraId="1217F2CE" w14:textId="55C7640B" w:rsidR="002253AD" w:rsidRDefault="002253AD" w:rsidP="002253AD">
      <w:r w:rsidRPr="002253AD">
        <w:rPr>
          <w:rFonts w:ascii="Oswald Medium" w:hAnsi="Oswald Medium"/>
          <w:color w:val="0038A9"/>
        </w:rPr>
        <w:t>REPORTS TO</w:t>
      </w:r>
      <w:r>
        <w:tab/>
      </w:r>
      <w:r>
        <w:tab/>
      </w:r>
      <w:r w:rsidR="00935E80" w:rsidRPr="00E60951">
        <w:rPr>
          <w:rFonts w:ascii="Calibri" w:hAnsi="Calibri" w:cs="Calibri"/>
          <w:bCs/>
        </w:rPr>
        <w:t>President of Cook County</w:t>
      </w:r>
      <w:r w:rsidR="001A7288" w:rsidRPr="00E60951">
        <w:rPr>
          <w:rFonts w:ascii="Calibri" w:hAnsi="Calibri" w:cs="Calibri"/>
          <w:bCs/>
        </w:rPr>
        <w:t>, Illinois Government</w:t>
      </w:r>
    </w:p>
    <w:p w14:paraId="3BCA7EB6" w14:textId="5A88EF1C" w:rsidR="002253AD" w:rsidRPr="003116E3" w:rsidRDefault="002253AD" w:rsidP="003116E3">
      <w:pPr>
        <w:ind w:left="2160" w:hanging="2160"/>
        <w:rPr>
          <w:i/>
          <w:iCs/>
        </w:rPr>
      </w:pPr>
      <w:r w:rsidRPr="002253AD">
        <w:rPr>
          <w:rFonts w:ascii="Oswald Medium" w:hAnsi="Oswald Medium"/>
          <w:color w:val="0038A9"/>
        </w:rPr>
        <w:t>LOCATION</w:t>
      </w:r>
      <w:r>
        <w:tab/>
      </w:r>
      <w:r w:rsidR="00C24804">
        <w:t>Chicago, IL</w:t>
      </w:r>
      <w:r w:rsidR="00C244EB">
        <w:t xml:space="preserve"> </w:t>
      </w:r>
      <w:r w:rsidR="003116E3">
        <w:br/>
      </w:r>
      <w:r w:rsidR="005E79F7" w:rsidRPr="003116E3">
        <w:rPr>
          <w:i/>
          <w:iCs/>
        </w:rPr>
        <w:t xml:space="preserve">(Note: CFO will be required to </w:t>
      </w:r>
      <w:r w:rsidR="00DD73B5" w:rsidRPr="003116E3">
        <w:rPr>
          <w:i/>
          <w:iCs/>
        </w:rPr>
        <w:t>live in Cook County, Illinois within six months of hire</w:t>
      </w:r>
      <w:r w:rsidR="003116E3">
        <w:rPr>
          <w:i/>
          <w:iCs/>
        </w:rPr>
        <w:t>.</w:t>
      </w:r>
      <w:r w:rsidR="00DD73B5" w:rsidRPr="003116E3">
        <w:rPr>
          <w:i/>
          <w:iCs/>
        </w:rPr>
        <w:t>)</w:t>
      </w:r>
    </w:p>
    <w:p w14:paraId="626BD698" w14:textId="045866F2" w:rsidR="002253AD" w:rsidRDefault="002253AD" w:rsidP="002253AD">
      <w:r w:rsidRPr="002253AD">
        <w:rPr>
          <w:rFonts w:ascii="Oswald Medium" w:hAnsi="Oswald Medium"/>
          <w:color w:val="0038A9"/>
        </w:rPr>
        <w:t>WEBSITE</w:t>
      </w:r>
      <w:r>
        <w:tab/>
      </w:r>
      <w:r>
        <w:tab/>
      </w:r>
      <w:r w:rsidR="00E41046">
        <w:t>cookcounty</w:t>
      </w:r>
      <w:r w:rsidR="002D5BA0">
        <w:t>il</w:t>
      </w:r>
      <w:r w:rsidR="00E41046">
        <w:t>.gov</w:t>
      </w:r>
    </w:p>
    <w:p w14:paraId="20F41D6D" w14:textId="501990CD" w:rsidR="00B10A58" w:rsidRDefault="00B10A58" w:rsidP="002253AD"/>
    <w:p w14:paraId="51BA2FA7" w14:textId="35C0578E" w:rsidR="002253AD" w:rsidRPr="002253AD" w:rsidRDefault="002253AD" w:rsidP="002253AD">
      <w:pPr>
        <w:pBdr>
          <w:bottom w:val="single" w:sz="4" w:space="1" w:color="CFA464"/>
        </w:pBdr>
        <w:rPr>
          <w:rFonts w:ascii="Oswald Medium" w:hAnsi="Oswald Medium"/>
          <w:color w:val="0038A9"/>
          <w:sz w:val="28"/>
          <w:szCs w:val="28"/>
        </w:rPr>
      </w:pPr>
      <w:r w:rsidRPr="002253AD">
        <w:rPr>
          <w:rFonts w:ascii="Oswald Medium" w:hAnsi="Oswald Medium"/>
          <w:color w:val="0038A9"/>
          <w:sz w:val="28"/>
          <w:szCs w:val="28"/>
        </w:rPr>
        <w:t>OVERVIEW</w:t>
      </w:r>
    </w:p>
    <w:p w14:paraId="0319E935" w14:textId="13983B91" w:rsidR="008F6A74" w:rsidRDefault="00C950F9" w:rsidP="008F6A74">
      <w:pPr>
        <w:pStyle w:val="Default"/>
        <w:rPr>
          <w:sz w:val="22"/>
          <w:szCs w:val="22"/>
        </w:rPr>
      </w:pPr>
      <w:r w:rsidRPr="00B7615E">
        <w:rPr>
          <w:sz w:val="22"/>
          <w:szCs w:val="22"/>
        </w:rPr>
        <w:t>Cook County is the most populous county in the U.S. state of Illinois</w:t>
      </w:r>
      <w:r w:rsidR="00FC3016" w:rsidRPr="00B7615E">
        <w:rPr>
          <w:sz w:val="22"/>
          <w:szCs w:val="22"/>
        </w:rPr>
        <w:t xml:space="preserve"> with 5.28 million residents</w:t>
      </w:r>
      <w:r w:rsidRPr="00B7615E">
        <w:rPr>
          <w:sz w:val="22"/>
          <w:szCs w:val="22"/>
        </w:rPr>
        <w:t xml:space="preserve"> and the second-most-populous county in the United States, after Los Angeles County, California.</w:t>
      </w:r>
      <w:r>
        <w:rPr>
          <w:rFonts w:ascii="Roboto" w:hAnsi="Roboto"/>
          <w:color w:val="4D5156"/>
          <w:sz w:val="21"/>
          <w:szCs w:val="21"/>
          <w:shd w:val="clear" w:color="auto" w:fill="FFFFFF"/>
        </w:rPr>
        <w:t xml:space="preserve"> </w:t>
      </w:r>
      <w:r w:rsidR="00B7615E">
        <w:rPr>
          <w:sz w:val="22"/>
          <w:szCs w:val="22"/>
        </w:rPr>
        <w:t>The</w:t>
      </w:r>
      <w:r w:rsidR="007F650D">
        <w:rPr>
          <w:sz w:val="22"/>
          <w:szCs w:val="22"/>
        </w:rPr>
        <w:t xml:space="preserve"> </w:t>
      </w:r>
      <w:r w:rsidR="008F6A74">
        <w:rPr>
          <w:sz w:val="22"/>
          <w:szCs w:val="22"/>
        </w:rPr>
        <w:t xml:space="preserve">County provides vital services for residents of the City of Chicago, surrounding suburbs, and unincorporated areas of Cook County. The County is principally responsible for providing public health services, the protection of persons and property, the assessment of real property and tax levy, and the extension and collection of property taxes. The County also has responsibility for maintaining County roads, </w:t>
      </w:r>
      <w:proofErr w:type="gramStart"/>
      <w:r w:rsidR="008F6A74">
        <w:rPr>
          <w:sz w:val="22"/>
          <w:szCs w:val="22"/>
        </w:rPr>
        <w:t>supporting</w:t>
      </w:r>
      <w:proofErr w:type="gramEnd"/>
      <w:r w:rsidR="008F6A74">
        <w:rPr>
          <w:sz w:val="22"/>
          <w:szCs w:val="22"/>
        </w:rPr>
        <w:t xml:space="preserve"> and driving economic development, and the provision of certain government services in unincorporated Cook County. </w:t>
      </w:r>
    </w:p>
    <w:p w14:paraId="6E797973" w14:textId="77777777" w:rsidR="00F03D05" w:rsidRDefault="00F03D05" w:rsidP="008F6A74">
      <w:pPr>
        <w:pStyle w:val="Default"/>
        <w:rPr>
          <w:sz w:val="22"/>
          <w:szCs w:val="22"/>
        </w:rPr>
      </w:pPr>
    </w:p>
    <w:p w14:paraId="4CE21528" w14:textId="584059B2" w:rsidR="00347015" w:rsidRDefault="008F6A74" w:rsidP="008F6A74">
      <w:pPr>
        <w:pStyle w:val="Default"/>
        <w:rPr>
          <w:sz w:val="22"/>
          <w:szCs w:val="22"/>
        </w:rPr>
      </w:pPr>
      <w:r>
        <w:rPr>
          <w:sz w:val="22"/>
          <w:szCs w:val="22"/>
        </w:rPr>
        <w:t>The County is governed by the County Board President (“President”) and seventeen Board Commissioners. There are ten additional County offices with separately elected or appointed public officials: Board of Election Commissioners, Board of Review, Clerk of the Circuit Court, County Assessor, County Clerk, County Sheriff, County Treasurer, Office of the Chief Judge, Public Administrator, and State’s Attorney. The County also has four independent and appointed agencies: Cook County Health, Cook County Land Bank Authority, Office of the Independent Inspector General and Public Defender. The County employs 23,000 employees disbursed throughout approximately 70 departments.</w:t>
      </w:r>
      <w:r w:rsidR="00961A95">
        <w:rPr>
          <w:sz w:val="22"/>
          <w:szCs w:val="22"/>
        </w:rPr>
        <w:t xml:space="preserve"> The County’s workforce is </w:t>
      </w:r>
      <w:r w:rsidR="00CD76EE">
        <w:rPr>
          <w:sz w:val="22"/>
          <w:szCs w:val="22"/>
        </w:rPr>
        <w:t>nearly 80% unionized with 15 unions and 63 collective bargaining agreements.</w:t>
      </w:r>
    </w:p>
    <w:p w14:paraId="278E1236" w14:textId="2775C350" w:rsidR="004D5CD4" w:rsidRPr="0011118A" w:rsidRDefault="007A53CB" w:rsidP="004D5CD4">
      <w:pPr>
        <w:pStyle w:val="NormalWeb"/>
        <w:shd w:val="clear" w:color="auto" w:fill="FFFFFF"/>
        <w:rPr>
          <w:rFonts w:ascii="Calibri" w:eastAsiaTheme="minorHAnsi" w:hAnsi="Calibri" w:cs="Calibri"/>
          <w:color w:val="000000"/>
          <w:sz w:val="22"/>
          <w:szCs w:val="22"/>
        </w:rPr>
      </w:pPr>
      <w:r w:rsidRPr="0011118A">
        <w:rPr>
          <w:rFonts w:ascii="Calibri" w:eastAsiaTheme="minorHAnsi" w:hAnsi="Calibri" w:cs="Calibri"/>
          <w:color w:val="000000"/>
          <w:sz w:val="22"/>
          <w:szCs w:val="22"/>
        </w:rPr>
        <w:t xml:space="preserve">This is an exciting time for the County </w:t>
      </w:r>
      <w:r w:rsidR="00755F2D" w:rsidRPr="0011118A">
        <w:rPr>
          <w:rFonts w:ascii="Calibri" w:eastAsiaTheme="minorHAnsi" w:hAnsi="Calibri" w:cs="Calibri"/>
          <w:color w:val="000000"/>
          <w:sz w:val="22"/>
          <w:szCs w:val="22"/>
        </w:rPr>
        <w:t>as it</w:t>
      </w:r>
      <w:r w:rsidRPr="0011118A">
        <w:rPr>
          <w:rFonts w:ascii="Calibri" w:eastAsiaTheme="minorHAnsi" w:hAnsi="Calibri" w:cs="Calibri"/>
          <w:color w:val="000000"/>
          <w:sz w:val="22"/>
          <w:szCs w:val="22"/>
        </w:rPr>
        <w:t xml:space="preserve"> is in the best financial shape it has been in </w:t>
      </w:r>
      <w:r w:rsidR="00755F2D" w:rsidRPr="0011118A">
        <w:rPr>
          <w:rFonts w:ascii="Calibri" w:eastAsiaTheme="minorHAnsi" w:hAnsi="Calibri" w:cs="Calibri"/>
          <w:color w:val="000000"/>
          <w:sz w:val="22"/>
          <w:szCs w:val="22"/>
        </w:rPr>
        <w:t>decades</w:t>
      </w:r>
      <w:r w:rsidRPr="0011118A">
        <w:rPr>
          <w:rFonts w:ascii="Calibri" w:eastAsiaTheme="minorHAnsi" w:hAnsi="Calibri" w:cs="Calibri"/>
          <w:color w:val="000000"/>
          <w:sz w:val="22"/>
          <w:szCs w:val="22"/>
        </w:rPr>
        <w:t>. The pension crisis has been put behind the County</w:t>
      </w:r>
      <w:r w:rsidR="00C2492B" w:rsidRPr="0011118A">
        <w:rPr>
          <w:rFonts w:ascii="Calibri" w:eastAsiaTheme="minorHAnsi" w:hAnsi="Calibri" w:cs="Calibri"/>
          <w:color w:val="000000"/>
          <w:sz w:val="22"/>
          <w:szCs w:val="22"/>
        </w:rPr>
        <w:t>,</w:t>
      </w:r>
      <w:r w:rsidRPr="0011118A">
        <w:rPr>
          <w:rFonts w:ascii="Calibri" w:eastAsiaTheme="minorHAnsi" w:hAnsi="Calibri" w:cs="Calibri"/>
          <w:color w:val="000000"/>
          <w:sz w:val="22"/>
          <w:szCs w:val="22"/>
        </w:rPr>
        <w:t xml:space="preserve"> and there is the opportunity to expand services and programs using </w:t>
      </w:r>
      <w:r w:rsidR="00C2492B" w:rsidRPr="0011118A">
        <w:rPr>
          <w:rFonts w:ascii="Calibri" w:eastAsiaTheme="minorHAnsi" w:hAnsi="Calibri" w:cs="Calibri"/>
          <w:color w:val="000000"/>
          <w:sz w:val="22"/>
          <w:szCs w:val="22"/>
        </w:rPr>
        <w:t xml:space="preserve">over </w:t>
      </w:r>
      <w:r w:rsidRPr="0011118A">
        <w:rPr>
          <w:rFonts w:ascii="Calibri" w:eastAsiaTheme="minorHAnsi" w:hAnsi="Calibri" w:cs="Calibri"/>
          <w:color w:val="000000"/>
          <w:sz w:val="22"/>
          <w:szCs w:val="22"/>
        </w:rPr>
        <w:t xml:space="preserve">$1Billion </w:t>
      </w:r>
      <w:r w:rsidR="00C2492B" w:rsidRPr="0011118A">
        <w:rPr>
          <w:rFonts w:ascii="Calibri" w:eastAsiaTheme="minorHAnsi" w:hAnsi="Calibri" w:cs="Calibri"/>
          <w:color w:val="000000"/>
          <w:sz w:val="22"/>
          <w:szCs w:val="22"/>
        </w:rPr>
        <w:t>awarded</w:t>
      </w:r>
      <w:r w:rsidRPr="0011118A">
        <w:rPr>
          <w:rFonts w:ascii="Calibri" w:eastAsiaTheme="minorHAnsi" w:hAnsi="Calibri" w:cs="Calibri"/>
          <w:color w:val="000000"/>
          <w:sz w:val="22"/>
          <w:szCs w:val="22"/>
        </w:rPr>
        <w:t xml:space="preserve"> from the America</w:t>
      </w:r>
      <w:r w:rsidR="00C2492B" w:rsidRPr="0011118A">
        <w:rPr>
          <w:rFonts w:ascii="Calibri" w:eastAsiaTheme="minorHAnsi" w:hAnsi="Calibri" w:cs="Calibri"/>
          <w:color w:val="000000"/>
          <w:sz w:val="22"/>
          <w:szCs w:val="22"/>
        </w:rPr>
        <w:t xml:space="preserve">n Rescue Plan Act (ARPA) over the next three years. </w:t>
      </w:r>
      <w:r w:rsidR="004D5CD4">
        <w:rPr>
          <w:rFonts w:ascii="Calibri" w:eastAsiaTheme="minorHAnsi" w:hAnsi="Calibri" w:cs="Calibri"/>
          <w:color w:val="000000"/>
          <w:sz w:val="22"/>
          <w:szCs w:val="22"/>
        </w:rPr>
        <w:t xml:space="preserve">The CFO will play a crucial role in positioning </w:t>
      </w:r>
      <w:r w:rsidR="004D5CD4" w:rsidRPr="001842D0">
        <w:rPr>
          <w:rFonts w:ascii="Calibri" w:eastAsiaTheme="minorHAnsi" w:hAnsi="Calibri" w:cs="Calibri"/>
          <w:color w:val="000000"/>
          <w:sz w:val="22"/>
          <w:szCs w:val="22"/>
        </w:rPr>
        <w:t xml:space="preserve">the </w:t>
      </w:r>
      <w:r w:rsidR="004D5CD4">
        <w:rPr>
          <w:rFonts w:ascii="Calibri" w:eastAsiaTheme="minorHAnsi" w:hAnsi="Calibri" w:cs="Calibri"/>
          <w:color w:val="000000"/>
          <w:sz w:val="22"/>
          <w:szCs w:val="22"/>
        </w:rPr>
        <w:t>C</w:t>
      </w:r>
      <w:r w:rsidR="004D5CD4" w:rsidRPr="001842D0">
        <w:rPr>
          <w:rFonts w:ascii="Calibri" w:eastAsiaTheme="minorHAnsi" w:hAnsi="Calibri" w:cs="Calibri"/>
          <w:color w:val="000000"/>
          <w:sz w:val="22"/>
          <w:szCs w:val="22"/>
        </w:rPr>
        <w:t xml:space="preserve">ounty to </w:t>
      </w:r>
      <w:r w:rsidR="004D5CD4">
        <w:rPr>
          <w:rFonts w:ascii="Calibri" w:eastAsiaTheme="minorHAnsi" w:hAnsi="Calibri" w:cs="Calibri"/>
          <w:color w:val="000000"/>
          <w:sz w:val="22"/>
          <w:szCs w:val="22"/>
        </w:rPr>
        <w:t>play</w:t>
      </w:r>
      <w:r w:rsidR="004D5CD4" w:rsidRPr="001842D0">
        <w:rPr>
          <w:rFonts w:ascii="Calibri" w:eastAsiaTheme="minorHAnsi" w:hAnsi="Calibri" w:cs="Calibri"/>
          <w:color w:val="000000"/>
          <w:sz w:val="22"/>
          <w:szCs w:val="22"/>
        </w:rPr>
        <w:t xml:space="preserve"> </w:t>
      </w:r>
      <w:r w:rsidR="004D5CD4">
        <w:rPr>
          <w:rFonts w:ascii="Calibri" w:eastAsiaTheme="minorHAnsi" w:hAnsi="Calibri" w:cs="Calibri"/>
          <w:color w:val="000000"/>
          <w:sz w:val="22"/>
          <w:szCs w:val="22"/>
        </w:rPr>
        <w:t>a</w:t>
      </w:r>
      <w:r w:rsidR="004D5CD4" w:rsidRPr="001842D0">
        <w:rPr>
          <w:rFonts w:ascii="Calibri" w:eastAsiaTheme="minorHAnsi" w:hAnsi="Calibri" w:cs="Calibri"/>
          <w:color w:val="000000"/>
          <w:sz w:val="22"/>
          <w:szCs w:val="22"/>
        </w:rPr>
        <w:t xml:space="preserve"> larger than traditional</w:t>
      </w:r>
      <w:r w:rsidR="003C118C">
        <w:rPr>
          <w:rFonts w:ascii="Calibri" w:eastAsiaTheme="minorHAnsi" w:hAnsi="Calibri" w:cs="Calibri"/>
          <w:color w:val="000000"/>
          <w:sz w:val="22"/>
          <w:szCs w:val="22"/>
        </w:rPr>
        <w:t xml:space="preserve"> role in</w:t>
      </w:r>
      <w:r w:rsidR="004D5CD4" w:rsidRPr="001842D0">
        <w:rPr>
          <w:rFonts w:ascii="Calibri" w:eastAsiaTheme="minorHAnsi" w:hAnsi="Calibri" w:cs="Calibri"/>
          <w:color w:val="000000"/>
          <w:sz w:val="22"/>
          <w:szCs w:val="22"/>
        </w:rPr>
        <w:t xml:space="preserve"> public safety and public health </w:t>
      </w:r>
      <w:r w:rsidR="003C118C">
        <w:rPr>
          <w:rFonts w:ascii="Calibri" w:eastAsiaTheme="minorHAnsi" w:hAnsi="Calibri" w:cs="Calibri"/>
          <w:color w:val="000000"/>
          <w:sz w:val="22"/>
          <w:szCs w:val="22"/>
        </w:rPr>
        <w:t>and provide</w:t>
      </w:r>
      <w:r w:rsidR="004D5CD4" w:rsidRPr="001842D0">
        <w:rPr>
          <w:rFonts w:ascii="Calibri" w:eastAsiaTheme="minorHAnsi" w:hAnsi="Calibri" w:cs="Calibri"/>
          <w:color w:val="000000"/>
          <w:sz w:val="22"/>
          <w:szCs w:val="22"/>
        </w:rPr>
        <w:t xml:space="preserve"> </w:t>
      </w:r>
      <w:r w:rsidR="004D5CD4">
        <w:rPr>
          <w:rFonts w:ascii="Calibri" w:eastAsiaTheme="minorHAnsi" w:hAnsi="Calibri" w:cs="Calibri"/>
          <w:color w:val="000000"/>
          <w:sz w:val="22"/>
          <w:szCs w:val="22"/>
        </w:rPr>
        <w:t xml:space="preserve">meaningful </w:t>
      </w:r>
      <w:r w:rsidR="004D5CD4" w:rsidRPr="001842D0">
        <w:rPr>
          <w:rFonts w:ascii="Calibri" w:eastAsiaTheme="minorHAnsi" w:hAnsi="Calibri" w:cs="Calibri"/>
          <w:color w:val="000000"/>
          <w:sz w:val="22"/>
          <w:szCs w:val="22"/>
        </w:rPr>
        <w:t>invest</w:t>
      </w:r>
      <w:r w:rsidR="004D5CD4">
        <w:rPr>
          <w:rFonts w:ascii="Calibri" w:eastAsiaTheme="minorHAnsi" w:hAnsi="Calibri" w:cs="Calibri"/>
          <w:color w:val="000000"/>
          <w:sz w:val="22"/>
          <w:szCs w:val="22"/>
        </w:rPr>
        <w:t>ment</w:t>
      </w:r>
      <w:r w:rsidR="004D5CD4" w:rsidRPr="001842D0">
        <w:rPr>
          <w:rFonts w:ascii="Calibri" w:eastAsiaTheme="minorHAnsi" w:hAnsi="Calibri" w:cs="Calibri"/>
          <w:color w:val="000000"/>
          <w:sz w:val="22"/>
          <w:szCs w:val="22"/>
        </w:rPr>
        <w:t xml:space="preserve"> in</w:t>
      </w:r>
      <w:r w:rsidR="004D5CD4">
        <w:rPr>
          <w:rFonts w:ascii="Calibri" w:eastAsiaTheme="minorHAnsi" w:hAnsi="Calibri" w:cs="Calibri"/>
          <w:color w:val="000000"/>
          <w:sz w:val="22"/>
          <w:szCs w:val="22"/>
        </w:rPr>
        <w:t xml:space="preserve"> local</w:t>
      </w:r>
      <w:r w:rsidR="004D5CD4" w:rsidRPr="001842D0">
        <w:rPr>
          <w:rFonts w:ascii="Calibri" w:eastAsiaTheme="minorHAnsi" w:hAnsi="Calibri" w:cs="Calibri"/>
          <w:color w:val="000000"/>
          <w:sz w:val="22"/>
          <w:szCs w:val="22"/>
        </w:rPr>
        <w:t xml:space="preserve"> communities</w:t>
      </w:r>
      <w:r w:rsidR="004D5CD4">
        <w:rPr>
          <w:rFonts w:ascii="Calibri" w:eastAsiaTheme="minorHAnsi" w:hAnsi="Calibri" w:cs="Calibri"/>
          <w:color w:val="000000"/>
          <w:sz w:val="22"/>
          <w:szCs w:val="22"/>
        </w:rPr>
        <w:t xml:space="preserve">. </w:t>
      </w:r>
      <w:r w:rsidR="008F6A74" w:rsidRPr="0011118A">
        <w:rPr>
          <w:rFonts w:ascii="Calibri" w:eastAsiaTheme="minorHAnsi" w:hAnsi="Calibri" w:cs="Calibri"/>
          <w:color w:val="000000"/>
          <w:sz w:val="22"/>
          <w:szCs w:val="22"/>
        </w:rPr>
        <w:t>For Fiscal Year 2022, the annual appropriation is a $8.11 billion spending plan</w:t>
      </w:r>
      <w:r w:rsidR="003C118C">
        <w:rPr>
          <w:rFonts w:ascii="Calibri" w:eastAsiaTheme="minorHAnsi" w:hAnsi="Calibri" w:cs="Calibri"/>
          <w:color w:val="000000"/>
          <w:sz w:val="22"/>
          <w:szCs w:val="22"/>
        </w:rPr>
        <w:t xml:space="preserve">. </w:t>
      </w:r>
    </w:p>
    <w:p w14:paraId="20D1FD51" w14:textId="77777777" w:rsidR="006B737A" w:rsidRDefault="006B737A" w:rsidP="000807E3">
      <w:pPr>
        <w:spacing w:before="100" w:beforeAutospacing="1" w:after="100" w:afterAutospacing="1" w:line="300" w:lineRule="atLeast"/>
        <w:rPr>
          <w:rFonts w:ascii="Oswald Medium" w:hAnsi="Oswald Medium"/>
          <w:color w:val="0038A9"/>
          <w:sz w:val="24"/>
          <w:szCs w:val="24"/>
        </w:rPr>
      </w:pPr>
    </w:p>
    <w:p w14:paraId="372B1E58" w14:textId="77777777" w:rsidR="006B737A" w:rsidRDefault="006B737A" w:rsidP="000807E3">
      <w:pPr>
        <w:spacing w:before="100" w:beforeAutospacing="1" w:after="100" w:afterAutospacing="1" w:line="300" w:lineRule="atLeast"/>
        <w:rPr>
          <w:rFonts w:ascii="Oswald Medium" w:hAnsi="Oswald Medium"/>
          <w:color w:val="0038A9"/>
          <w:sz w:val="24"/>
          <w:szCs w:val="24"/>
        </w:rPr>
      </w:pPr>
    </w:p>
    <w:p w14:paraId="6768EEEE" w14:textId="32EFDE2C" w:rsidR="000807E3" w:rsidRPr="000807E3" w:rsidRDefault="00104D7A" w:rsidP="000807E3">
      <w:pPr>
        <w:spacing w:before="100" w:beforeAutospacing="1" w:after="100" w:afterAutospacing="1" w:line="300" w:lineRule="atLeast"/>
        <w:rPr>
          <w:rFonts w:ascii="Oswald Medium" w:hAnsi="Oswald Medium"/>
          <w:color w:val="0038A9"/>
          <w:sz w:val="24"/>
          <w:szCs w:val="24"/>
        </w:rPr>
      </w:pPr>
      <w:r>
        <w:rPr>
          <w:rFonts w:ascii="Oswald Medium" w:hAnsi="Oswald Medium"/>
          <w:color w:val="0038A9"/>
          <w:sz w:val="24"/>
          <w:szCs w:val="24"/>
        </w:rPr>
        <w:lastRenderedPageBreak/>
        <w:t>Metrics</w:t>
      </w:r>
    </w:p>
    <w:p w14:paraId="13AB0275" w14:textId="44CF5D3C" w:rsidR="00FF5FA6" w:rsidRDefault="007F650D" w:rsidP="00F03D05">
      <w:pPr>
        <w:pStyle w:val="ListParagraph"/>
        <w:numPr>
          <w:ilvl w:val="0"/>
          <w:numId w:val="16"/>
        </w:numPr>
        <w:spacing w:after="0"/>
        <w:rPr>
          <w:rFonts w:ascii="Calibri" w:hAnsi="Calibri" w:cs="Calibri"/>
        </w:rPr>
      </w:pPr>
      <w:r w:rsidRPr="00F03D05">
        <w:rPr>
          <w:rFonts w:ascii="Calibri" w:hAnsi="Calibri" w:cs="Calibri"/>
        </w:rPr>
        <w:t>S</w:t>
      </w:r>
      <w:r w:rsidRPr="00FF5FA6">
        <w:rPr>
          <w:rFonts w:ascii="Calibri" w:hAnsi="Calibri" w:cs="Calibri"/>
        </w:rPr>
        <w:t xml:space="preserve">erves 5.28 million residents of Chicago and </w:t>
      </w:r>
      <w:r w:rsidR="00FF5FA6" w:rsidRPr="00FF5FA6">
        <w:rPr>
          <w:rFonts w:ascii="Calibri" w:hAnsi="Calibri" w:cs="Calibri"/>
        </w:rPr>
        <w:t>its inner suburbs</w:t>
      </w:r>
    </w:p>
    <w:p w14:paraId="623898FE" w14:textId="29314453" w:rsidR="00B126C0" w:rsidRDefault="00B126C0" w:rsidP="00B126C0">
      <w:pPr>
        <w:pStyle w:val="ListParagraph"/>
        <w:numPr>
          <w:ilvl w:val="1"/>
          <w:numId w:val="16"/>
        </w:numPr>
        <w:spacing w:after="0"/>
        <w:rPr>
          <w:rFonts w:ascii="Calibri" w:hAnsi="Calibri" w:cs="Calibri"/>
        </w:rPr>
      </w:pPr>
      <w:r>
        <w:rPr>
          <w:rFonts w:ascii="Calibri" w:hAnsi="Calibri" w:cs="Calibri"/>
        </w:rPr>
        <w:t>2</w:t>
      </w:r>
      <w:r w:rsidRPr="0011118A">
        <w:rPr>
          <w:rFonts w:ascii="Calibri" w:hAnsi="Calibri" w:cs="Calibri"/>
          <w:vertAlign w:val="superscript"/>
        </w:rPr>
        <w:t>nd</w:t>
      </w:r>
      <w:r>
        <w:rPr>
          <w:rFonts w:ascii="Calibri" w:hAnsi="Calibri" w:cs="Calibri"/>
        </w:rPr>
        <w:t xml:space="preserve"> largest county in America</w:t>
      </w:r>
    </w:p>
    <w:p w14:paraId="6216E38A" w14:textId="5735F5BE" w:rsidR="00B126C0" w:rsidRPr="00FF5FA6" w:rsidRDefault="00755F2D" w:rsidP="0011118A">
      <w:pPr>
        <w:pStyle w:val="ListParagraph"/>
        <w:numPr>
          <w:ilvl w:val="1"/>
          <w:numId w:val="16"/>
        </w:numPr>
        <w:spacing w:after="0"/>
        <w:rPr>
          <w:rFonts w:ascii="Calibri" w:hAnsi="Calibri" w:cs="Calibri"/>
        </w:rPr>
      </w:pPr>
      <w:r>
        <w:rPr>
          <w:rFonts w:ascii="Calibri" w:hAnsi="Calibri" w:cs="Calibri"/>
        </w:rPr>
        <w:t>Larger than 27 states</w:t>
      </w:r>
    </w:p>
    <w:p w14:paraId="46C72538" w14:textId="3B490BEA" w:rsidR="00F03D05" w:rsidRDefault="00F03D05" w:rsidP="00F03D05">
      <w:pPr>
        <w:pStyle w:val="Default"/>
        <w:numPr>
          <w:ilvl w:val="0"/>
          <w:numId w:val="16"/>
        </w:numPr>
        <w:rPr>
          <w:sz w:val="22"/>
          <w:szCs w:val="22"/>
        </w:rPr>
      </w:pPr>
      <w:r>
        <w:rPr>
          <w:sz w:val="22"/>
          <w:szCs w:val="22"/>
        </w:rPr>
        <w:t>Employs 23,000 employees across 70 departments</w:t>
      </w:r>
    </w:p>
    <w:p w14:paraId="7C5AF5C2" w14:textId="59266579" w:rsidR="00CD76EE" w:rsidRDefault="00CD76EE" w:rsidP="00CD76EE">
      <w:pPr>
        <w:pStyle w:val="Default"/>
        <w:numPr>
          <w:ilvl w:val="1"/>
          <w:numId w:val="16"/>
        </w:numPr>
        <w:rPr>
          <w:sz w:val="22"/>
          <w:szCs w:val="22"/>
        </w:rPr>
      </w:pPr>
      <w:r>
        <w:rPr>
          <w:sz w:val="22"/>
          <w:szCs w:val="22"/>
        </w:rPr>
        <w:t>Nearly 80% unionized workforce</w:t>
      </w:r>
    </w:p>
    <w:p w14:paraId="310FBC75" w14:textId="277E543F" w:rsidR="00CD76EE" w:rsidRDefault="00CD76EE" w:rsidP="00CD76EE">
      <w:pPr>
        <w:pStyle w:val="Default"/>
        <w:numPr>
          <w:ilvl w:val="1"/>
          <w:numId w:val="16"/>
        </w:numPr>
        <w:rPr>
          <w:sz w:val="22"/>
          <w:szCs w:val="22"/>
        </w:rPr>
      </w:pPr>
      <w:r>
        <w:rPr>
          <w:sz w:val="22"/>
          <w:szCs w:val="22"/>
        </w:rPr>
        <w:t>15 unions represented</w:t>
      </w:r>
    </w:p>
    <w:p w14:paraId="3472BC4B" w14:textId="178F783D" w:rsidR="00CD76EE" w:rsidRDefault="00CD76EE" w:rsidP="003116E3">
      <w:pPr>
        <w:pStyle w:val="Default"/>
        <w:numPr>
          <w:ilvl w:val="1"/>
          <w:numId w:val="16"/>
        </w:numPr>
        <w:rPr>
          <w:sz w:val="22"/>
          <w:szCs w:val="22"/>
        </w:rPr>
      </w:pPr>
      <w:r>
        <w:rPr>
          <w:sz w:val="22"/>
          <w:szCs w:val="22"/>
        </w:rPr>
        <w:t>63 separate collective bargaining agreements</w:t>
      </w:r>
    </w:p>
    <w:p w14:paraId="3934A99D" w14:textId="63F186B5" w:rsidR="00935E80" w:rsidRPr="00C57C25" w:rsidRDefault="00935E80" w:rsidP="00F03D05">
      <w:pPr>
        <w:pStyle w:val="Default"/>
        <w:numPr>
          <w:ilvl w:val="0"/>
          <w:numId w:val="16"/>
        </w:numPr>
        <w:rPr>
          <w:sz w:val="22"/>
          <w:szCs w:val="22"/>
        </w:rPr>
      </w:pPr>
      <w:r w:rsidRPr="00C57C25">
        <w:rPr>
          <w:sz w:val="22"/>
          <w:szCs w:val="22"/>
        </w:rPr>
        <w:t>Bureau of Finance</w:t>
      </w:r>
      <w:r w:rsidR="00D323AC" w:rsidRPr="00C57C25">
        <w:rPr>
          <w:sz w:val="22"/>
          <w:szCs w:val="22"/>
        </w:rPr>
        <w:t xml:space="preserve"> has </w:t>
      </w:r>
      <w:r w:rsidR="00C57C25">
        <w:rPr>
          <w:sz w:val="22"/>
          <w:szCs w:val="22"/>
        </w:rPr>
        <w:t>223</w:t>
      </w:r>
      <w:r w:rsidR="00C57C25" w:rsidRPr="00C57C25">
        <w:rPr>
          <w:sz w:val="22"/>
          <w:szCs w:val="22"/>
        </w:rPr>
        <w:t xml:space="preserve"> </w:t>
      </w:r>
      <w:r w:rsidRPr="00C57C25">
        <w:rPr>
          <w:sz w:val="22"/>
          <w:szCs w:val="22"/>
        </w:rPr>
        <w:t>Employees</w:t>
      </w:r>
      <w:r w:rsidR="00C57C25">
        <w:rPr>
          <w:sz w:val="22"/>
          <w:szCs w:val="22"/>
        </w:rPr>
        <w:t xml:space="preserve"> as of 2021 and is growing to 293 in 2022</w:t>
      </w:r>
      <w:r w:rsidR="00B126C0">
        <w:rPr>
          <w:sz w:val="22"/>
          <w:szCs w:val="22"/>
        </w:rPr>
        <w:t>-23</w:t>
      </w:r>
    </w:p>
    <w:p w14:paraId="656554E4" w14:textId="1C95CE23" w:rsidR="00B2287C" w:rsidRPr="008E7026" w:rsidRDefault="008E7026" w:rsidP="008E7026">
      <w:pPr>
        <w:pStyle w:val="ListParagraph"/>
        <w:numPr>
          <w:ilvl w:val="0"/>
          <w:numId w:val="16"/>
        </w:numPr>
        <w:rPr>
          <w:rFonts w:ascii="Calibri" w:hAnsi="Calibri" w:cs="Calibri"/>
        </w:rPr>
      </w:pPr>
      <w:r>
        <w:rPr>
          <w:rFonts w:ascii="Calibri" w:hAnsi="Calibri" w:cs="Calibri"/>
        </w:rPr>
        <w:t>$8.11B budget</w:t>
      </w:r>
      <w:r w:rsidR="00B2287C" w:rsidRPr="00104D7A">
        <w:rPr>
          <w:rFonts w:ascii="Calibri" w:hAnsi="Calibri" w:cs="Calibri"/>
        </w:rPr>
        <w:t xml:space="preserve"> in </w:t>
      </w:r>
      <w:r w:rsidR="00347015">
        <w:rPr>
          <w:rFonts w:ascii="Calibri" w:hAnsi="Calibri" w:cs="Calibri"/>
        </w:rPr>
        <w:t xml:space="preserve">FY </w:t>
      </w:r>
      <w:r w:rsidR="00B2287C" w:rsidRPr="00104D7A">
        <w:rPr>
          <w:rFonts w:ascii="Calibri" w:hAnsi="Calibri" w:cs="Calibri"/>
        </w:rPr>
        <w:t>202</w:t>
      </w:r>
      <w:r w:rsidR="00347015">
        <w:rPr>
          <w:rFonts w:ascii="Calibri" w:hAnsi="Calibri" w:cs="Calibri"/>
        </w:rPr>
        <w:t>2</w:t>
      </w:r>
    </w:p>
    <w:p w14:paraId="1146D63D" w14:textId="77777777" w:rsidR="008E7026" w:rsidRDefault="008E7026" w:rsidP="00A71CDF">
      <w:pPr>
        <w:pBdr>
          <w:bottom w:val="single" w:sz="4" w:space="1" w:color="CFA464"/>
        </w:pBdr>
        <w:rPr>
          <w:rFonts w:ascii="Oswald Medium" w:hAnsi="Oswald Medium"/>
          <w:color w:val="0038A9"/>
          <w:sz w:val="28"/>
          <w:szCs w:val="28"/>
        </w:rPr>
      </w:pPr>
    </w:p>
    <w:p w14:paraId="601C8ED0" w14:textId="671D3A8D" w:rsidR="00F00286" w:rsidRPr="00827C65" w:rsidRDefault="00BF7BD5" w:rsidP="00827C65">
      <w:pPr>
        <w:pBdr>
          <w:bottom w:val="single" w:sz="4" w:space="1" w:color="CFA464"/>
        </w:pBdr>
        <w:rPr>
          <w:rFonts w:ascii="Oswald Medium" w:hAnsi="Oswald Medium"/>
          <w:color w:val="0038A9"/>
          <w:sz w:val="28"/>
          <w:szCs w:val="28"/>
        </w:rPr>
      </w:pPr>
      <w:r w:rsidRPr="00A71CDF">
        <w:rPr>
          <w:rFonts w:ascii="Oswald Medium" w:hAnsi="Oswald Medium"/>
          <w:color w:val="0038A9"/>
          <w:sz w:val="28"/>
          <w:szCs w:val="28"/>
        </w:rPr>
        <w:t>ROLE SUMMARY</w:t>
      </w:r>
    </w:p>
    <w:p w14:paraId="7B25C971" w14:textId="235D5838" w:rsidR="00496CC8" w:rsidRPr="008B0A7F" w:rsidRDefault="00087E11" w:rsidP="00496CC8">
      <w:pPr>
        <w:pStyle w:val="Default"/>
        <w:rPr>
          <w:sz w:val="22"/>
          <w:szCs w:val="22"/>
        </w:rPr>
      </w:pPr>
      <w:r>
        <w:rPr>
          <w:sz w:val="22"/>
          <w:szCs w:val="22"/>
        </w:rPr>
        <w:t xml:space="preserve">The </w:t>
      </w:r>
      <w:r w:rsidR="007644BB" w:rsidRPr="007644BB">
        <w:rPr>
          <w:sz w:val="22"/>
          <w:szCs w:val="22"/>
        </w:rPr>
        <w:t>Chief Financial Officer</w:t>
      </w:r>
      <w:r w:rsidR="00890D5F" w:rsidRPr="00C54CF0">
        <w:rPr>
          <w:sz w:val="22"/>
          <w:szCs w:val="22"/>
        </w:rPr>
        <w:t xml:space="preserve"> (CFO)</w:t>
      </w:r>
      <w:r>
        <w:rPr>
          <w:sz w:val="22"/>
          <w:szCs w:val="22"/>
        </w:rPr>
        <w:t xml:space="preserve"> </w:t>
      </w:r>
      <w:r w:rsidR="00AF0CF4">
        <w:rPr>
          <w:sz w:val="22"/>
          <w:szCs w:val="22"/>
        </w:rPr>
        <w:t>leads</w:t>
      </w:r>
      <w:r w:rsidR="00AF0CF4" w:rsidRPr="007644BB">
        <w:rPr>
          <w:sz w:val="22"/>
          <w:szCs w:val="22"/>
        </w:rPr>
        <w:t xml:space="preserve"> the</w:t>
      </w:r>
      <w:r w:rsidR="007644BB" w:rsidRPr="007644BB">
        <w:rPr>
          <w:sz w:val="22"/>
          <w:szCs w:val="22"/>
        </w:rPr>
        <w:t xml:space="preserve"> Bureau of Finance </w:t>
      </w:r>
      <w:r w:rsidR="00B123BA" w:rsidRPr="00C54CF0">
        <w:rPr>
          <w:sz w:val="22"/>
          <w:szCs w:val="22"/>
        </w:rPr>
        <w:t xml:space="preserve">and is </w:t>
      </w:r>
      <w:r w:rsidR="007644BB" w:rsidRPr="007644BB">
        <w:rPr>
          <w:sz w:val="22"/>
          <w:szCs w:val="22"/>
        </w:rPr>
        <w:t xml:space="preserve">responsible for setting financial strategy that addresses the long-term fiscal health of the County. </w:t>
      </w:r>
      <w:r>
        <w:rPr>
          <w:sz w:val="22"/>
          <w:szCs w:val="22"/>
        </w:rPr>
        <w:t xml:space="preserve">The Bureau of Finance is one of several offices of the Office Under the President (OUP). </w:t>
      </w:r>
      <w:r w:rsidR="0057675E">
        <w:rPr>
          <w:sz w:val="22"/>
          <w:szCs w:val="22"/>
        </w:rPr>
        <w:t xml:space="preserve">The CFO </w:t>
      </w:r>
      <w:r w:rsidR="00124089">
        <w:rPr>
          <w:sz w:val="22"/>
          <w:szCs w:val="22"/>
        </w:rPr>
        <w:t>works to</w:t>
      </w:r>
      <w:r w:rsidR="00124089" w:rsidRPr="007644BB">
        <w:rPr>
          <w:sz w:val="22"/>
          <w:szCs w:val="22"/>
        </w:rPr>
        <w:t xml:space="preserve"> ensure the fiscal affairs of the County are managed using best-in-class public finance practices with an eye toward fiscal stability.</w:t>
      </w:r>
      <w:r w:rsidR="006D15E0">
        <w:rPr>
          <w:sz w:val="22"/>
          <w:szCs w:val="22"/>
        </w:rPr>
        <w:t xml:space="preserve"> </w:t>
      </w:r>
      <w:r w:rsidR="006D15E0" w:rsidRPr="00C54CF0">
        <w:rPr>
          <w:sz w:val="22"/>
          <w:szCs w:val="22"/>
        </w:rPr>
        <w:t>In this role, the</w:t>
      </w:r>
      <w:r w:rsidR="006D15E0">
        <w:rPr>
          <w:sz w:val="22"/>
          <w:szCs w:val="22"/>
        </w:rPr>
        <w:t>y</w:t>
      </w:r>
      <w:r w:rsidR="000D07B4">
        <w:rPr>
          <w:sz w:val="22"/>
          <w:szCs w:val="22"/>
        </w:rPr>
        <w:t xml:space="preserve"> and the Bureau of Finance</w:t>
      </w:r>
      <w:r w:rsidR="006D15E0" w:rsidRPr="00C54CF0">
        <w:rPr>
          <w:sz w:val="22"/>
          <w:szCs w:val="22"/>
        </w:rPr>
        <w:t xml:space="preserve"> </w:t>
      </w:r>
      <w:r w:rsidR="006D15E0">
        <w:rPr>
          <w:sz w:val="22"/>
          <w:szCs w:val="22"/>
        </w:rPr>
        <w:t>are</w:t>
      </w:r>
      <w:r w:rsidR="006D15E0" w:rsidRPr="008B0A7F">
        <w:rPr>
          <w:sz w:val="22"/>
          <w:szCs w:val="22"/>
        </w:rPr>
        <w:t xml:space="preserve"> responsible for </w:t>
      </w:r>
      <w:r w:rsidR="006D15E0" w:rsidRPr="007644BB">
        <w:rPr>
          <w:sz w:val="22"/>
          <w:szCs w:val="22"/>
        </w:rPr>
        <w:t>leading debt management</w:t>
      </w:r>
      <w:r w:rsidR="000D07B4">
        <w:rPr>
          <w:sz w:val="22"/>
          <w:szCs w:val="22"/>
        </w:rPr>
        <w:t>,</w:t>
      </w:r>
      <w:r w:rsidR="006D15E0" w:rsidRPr="007644BB">
        <w:rPr>
          <w:sz w:val="22"/>
          <w:szCs w:val="22"/>
        </w:rPr>
        <w:t> administering the Countywide Asset Marketing Program and</w:t>
      </w:r>
      <w:r w:rsidR="00E755C9">
        <w:rPr>
          <w:sz w:val="22"/>
          <w:szCs w:val="22"/>
        </w:rPr>
        <w:t xml:space="preserve"> the</w:t>
      </w:r>
      <w:r w:rsidR="006D15E0" w:rsidRPr="007644BB">
        <w:rPr>
          <w:sz w:val="22"/>
          <w:szCs w:val="22"/>
        </w:rPr>
        <w:t xml:space="preserve"> Independent Revenue Forecasting Commission</w:t>
      </w:r>
      <w:r w:rsidR="000D07B4">
        <w:rPr>
          <w:sz w:val="22"/>
          <w:szCs w:val="22"/>
        </w:rPr>
        <w:t>,</w:t>
      </w:r>
      <w:r w:rsidR="006D15E0" w:rsidRPr="007644BB">
        <w:rPr>
          <w:sz w:val="22"/>
          <w:szCs w:val="22"/>
        </w:rPr>
        <w:t xml:space="preserve"> managing investor relations</w:t>
      </w:r>
      <w:r w:rsidR="000D07B4">
        <w:rPr>
          <w:sz w:val="22"/>
          <w:szCs w:val="22"/>
        </w:rPr>
        <w:t>,</w:t>
      </w:r>
      <w:r w:rsidR="006D15E0" w:rsidRPr="007644BB">
        <w:rPr>
          <w:sz w:val="22"/>
          <w:szCs w:val="22"/>
        </w:rPr>
        <w:t xml:space="preserve"> and directing investment of eligible funds.</w:t>
      </w:r>
      <w:r w:rsidR="00496CC8">
        <w:rPr>
          <w:sz w:val="22"/>
          <w:szCs w:val="22"/>
        </w:rPr>
        <w:t xml:space="preserve"> </w:t>
      </w:r>
      <w:proofErr w:type="gramStart"/>
      <w:r w:rsidR="00496CC8" w:rsidRPr="007644BB">
        <w:rPr>
          <w:sz w:val="22"/>
          <w:szCs w:val="22"/>
        </w:rPr>
        <w:t>In an effort to</w:t>
      </w:r>
      <w:proofErr w:type="gramEnd"/>
      <w:r w:rsidR="00496CC8" w:rsidRPr="007644BB">
        <w:rPr>
          <w:sz w:val="22"/>
          <w:szCs w:val="22"/>
        </w:rPr>
        <w:t xml:space="preserve"> encourage fiscal responsibility and sustainability, the Bureau of Finance also provides cash flow forecasting, implements long-term fiscal forecasting models, maintains a </w:t>
      </w:r>
      <w:r w:rsidR="00344483">
        <w:rPr>
          <w:sz w:val="22"/>
          <w:szCs w:val="22"/>
        </w:rPr>
        <w:t>s</w:t>
      </w:r>
      <w:r w:rsidR="00496CC8" w:rsidRPr="007644BB">
        <w:rPr>
          <w:sz w:val="22"/>
          <w:szCs w:val="22"/>
        </w:rPr>
        <w:t xml:space="preserve">ales </w:t>
      </w:r>
      <w:r w:rsidR="00344483">
        <w:rPr>
          <w:sz w:val="22"/>
          <w:szCs w:val="22"/>
        </w:rPr>
        <w:t>t</w:t>
      </w:r>
      <w:r w:rsidR="00496CC8" w:rsidRPr="007644BB">
        <w:rPr>
          <w:sz w:val="22"/>
          <w:szCs w:val="22"/>
        </w:rPr>
        <w:t>ax forecast model and creates quarterly financial management reports. </w:t>
      </w:r>
    </w:p>
    <w:p w14:paraId="79D53BF6" w14:textId="77777777" w:rsidR="0057675E" w:rsidRDefault="0057675E" w:rsidP="00E77141">
      <w:pPr>
        <w:pStyle w:val="Default"/>
        <w:rPr>
          <w:sz w:val="22"/>
          <w:szCs w:val="22"/>
        </w:rPr>
      </w:pPr>
    </w:p>
    <w:p w14:paraId="694E906A" w14:textId="77777777" w:rsidR="00344483" w:rsidRDefault="00496CC8" w:rsidP="00147B5B">
      <w:pPr>
        <w:pStyle w:val="Default"/>
        <w:rPr>
          <w:sz w:val="22"/>
          <w:szCs w:val="22"/>
        </w:rPr>
      </w:pPr>
      <w:r>
        <w:rPr>
          <w:sz w:val="22"/>
          <w:szCs w:val="22"/>
        </w:rPr>
        <w:t xml:space="preserve">The CFO will have a proven ability to lead a diverse team of dedicated finance and accounting staff. </w:t>
      </w:r>
    </w:p>
    <w:p w14:paraId="31C798D6" w14:textId="77777777" w:rsidR="00344483" w:rsidRDefault="00344483" w:rsidP="00147B5B">
      <w:pPr>
        <w:pStyle w:val="Default"/>
        <w:rPr>
          <w:sz w:val="22"/>
          <w:szCs w:val="22"/>
        </w:rPr>
      </w:pPr>
    </w:p>
    <w:p w14:paraId="1AAFC00C" w14:textId="77777777" w:rsidR="00344483" w:rsidRDefault="00E77141" w:rsidP="00147B5B">
      <w:pPr>
        <w:pStyle w:val="Default"/>
        <w:rPr>
          <w:sz w:val="22"/>
          <w:szCs w:val="22"/>
        </w:rPr>
      </w:pPr>
      <w:r w:rsidRPr="007644BB">
        <w:rPr>
          <w:sz w:val="22"/>
          <w:szCs w:val="22"/>
        </w:rPr>
        <w:t>The</w:t>
      </w:r>
      <w:r w:rsidRPr="00C54CF0">
        <w:rPr>
          <w:sz w:val="22"/>
          <w:szCs w:val="22"/>
        </w:rPr>
        <w:t xml:space="preserve"> departments in the Bureau of Finance</w:t>
      </w:r>
      <w:r w:rsidRPr="007644BB">
        <w:rPr>
          <w:sz w:val="22"/>
          <w:szCs w:val="22"/>
        </w:rPr>
        <w:t xml:space="preserve"> include: </w:t>
      </w:r>
    </w:p>
    <w:p w14:paraId="3CF964A2" w14:textId="4F0E23AD" w:rsidR="00344483" w:rsidRDefault="00E77141" w:rsidP="00D83B1A">
      <w:pPr>
        <w:spacing w:after="0" w:line="240" w:lineRule="auto"/>
        <w:ind w:left="720"/>
      </w:pPr>
      <w:r w:rsidRPr="007644BB">
        <w:t>Revenue</w:t>
      </w:r>
    </w:p>
    <w:p w14:paraId="26A218BC" w14:textId="6C7B7AB0" w:rsidR="00344483" w:rsidRDefault="00E77141" w:rsidP="00D83B1A">
      <w:pPr>
        <w:spacing w:after="0" w:line="240" w:lineRule="auto"/>
        <w:ind w:left="720"/>
      </w:pPr>
      <w:r w:rsidRPr="007644BB">
        <w:t>Risk Management</w:t>
      </w:r>
    </w:p>
    <w:p w14:paraId="258CC67F" w14:textId="581E9FC8" w:rsidR="00344483" w:rsidRDefault="00E77141" w:rsidP="00D83B1A">
      <w:pPr>
        <w:spacing w:after="0" w:line="240" w:lineRule="auto"/>
        <w:ind w:left="720"/>
      </w:pPr>
      <w:r w:rsidRPr="007644BB">
        <w:t>Budget and Management Services</w:t>
      </w:r>
    </w:p>
    <w:p w14:paraId="186357CB" w14:textId="29E4A096" w:rsidR="00344483" w:rsidRDefault="00E77141" w:rsidP="00D83B1A">
      <w:pPr>
        <w:spacing w:after="0" w:line="240" w:lineRule="auto"/>
        <w:ind w:left="720"/>
      </w:pPr>
      <w:r w:rsidRPr="007644BB">
        <w:t>Comptroller</w:t>
      </w:r>
    </w:p>
    <w:p w14:paraId="2630E1A4" w14:textId="42F167AB" w:rsidR="00344483" w:rsidRDefault="00E77141" w:rsidP="00D83B1A">
      <w:pPr>
        <w:spacing w:after="0" w:line="240" w:lineRule="auto"/>
        <w:ind w:left="720"/>
      </w:pPr>
      <w:r w:rsidRPr="007644BB">
        <w:t xml:space="preserve">Contract Compliance </w:t>
      </w:r>
    </w:p>
    <w:p w14:paraId="60F315DA" w14:textId="68A4CDD8" w:rsidR="00344483" w:rsidRDefault="00E77141" w:rsidP="00D83B1A">
      <w:pPr>
        <w:spacing w:after="0" w:line="240" w:lineRule="auto"/>
        <w:ind w:left="720"/>
      </w:pPr>
      <w:r w:rsidRPr="007644BB">
        <w:t>Procurement. </w:t>
      </w:r>
    </w:p>
    <w:p w14:paraId="45C64461" w14:textId="77777777" w:rsidR="00D83B1A" w:rsidRDefault="00D83B1A" w:rsidP="0011118A">
      <w:pPr>
        <w:spacing w:line="240" w:lineRule="auto"/>
      </w:pPr>
    </w:p>
    <w:p w14:paraId="3BF151A5" w14:textId="41BB33FD" w:rsidR="00C5023E" w:rsidRPr="00147B5B" w:rsidRDefault="00147B5B" w:rsidP="0011118A">
      <w:pPr>
        <w:spacing w:line="240" w:lineRule="auto"/>
      </w:pPr>
      <w:r>
        <w:t>The</w:t>
      </w:r>
      <w:r w:rsidR="007963B4">
        <w:t xml:space="preserve"> CFO</w:t>
      </w:r>
      <w:r>
        <w:t xml:space="preserve"> </w:t>
      </w:r>
      <w:r w:rsidR="00A91646">
        <w:t>is</w:t>
      </w:r>
      <w:r w:rsidRPr="00147B5B">
        <w:t xml:space="preserve"> responsible for p</w:t>
      </w:r>
      <w:r w:rsidR="00C5023E" w:rsidRPr="00147B5B">
        <w:t>repar</w:t>
      </w:r>
      <w:r w:rsidRPr="00147B5B">
        <w:t>ing</w:t>
      </w:r>
      <w:r w:rsidR="00C5023E" w:rsidRPr="00147B5B">
        <w:t xml:space="preserve"> an accurate and long-range assessment of the County’s financial posture; advis</w:t>
      </w:r>
      <w:r w:rsidRPr="00147B5B">
        <w:t>ing the</w:t>
      </w:r>
      <w:r w:rsidR="00C5023E" w:rsidRPr="00147B5B">
        <w:t xml:space="preserve"> President and County Board</w:t>
      </w:r>
      <w:r w:rsidR="00E81ED2">
        <w:t>;</w:t>
      </w:r>
      <w:r w:rsidR="00C5023E" w:rsidRPr="00147B5B">
        <w:t xml:space="preserve"> and</w:t>
      </w:r>
      <w:r w:rsidRPr="00147B5B">
        <w:t xml:space="preserve"> </w:t>
      </w:r>
      <w:r w:rsidR="00C5023E" w:rsidRPr="00147B5B">
        <w:t>represent</w:t>
      </w:r>
      <w:r w:rsidRPr="00147B5B">
        <w:t>ing</w:t>
      </w:r>
      <w:r w:rsidR="00C5023E" w:rsidRPr="00147B5B">
        <w:t xml:space="preserve"> the County in dealing with financial institutions. </w:t>
      </w:r>
      <w:r w:rsidRPr="00147B5B">
        <w:t xml:space="preserve">In addition, they will </w:t>
      </w:r>
      <w:proofErr w:type="gramStart"/>
      <w:r w:rsidRPr="00147B5B">
        <w:t>p</w:t>
      </w:r>
      <w:r w:rsidR="00C5023E" w:rsidRPr="00147B5B">
        <w:t>rovide assistance</w:t>
      </w:r>
      <w:proofErr w:type="gramEnd"/>
      <w:r w:rsidR="00C5023E" w:rsidRPr="00147B5B">
        <w:t xml:space="preserve">, guidance and direction to County Officials, departments and agencies, as needed or as directed by the President. </w:t>
      </w:r>
      <w:r w:rsidR="004D3434">
        <w:t>They will c</w:t>
      </w:r>
      <w:r w:rsidR="00C5023E" w:rsidRPr="00147B5B">
        <w:t xml:space="preserve">onfer with the County Treasurer and other </w:t>
      </w:r>
      <w:r w:rsidR="004D3434">
        <w:t>e</w:t>
      </w:r>
      <w:r w:rsidR="00C5023E" w:rsidRPr="00147B5B">
        <w:t xml:space="preserve">lected </w:t>
      </w:r>
      <w:r w:rsidR="004D3434">
        <w:t>o</w:t>
      </w:r>
      <w:r w:rsidR="00C5023E" w:rsidRPr="00147B5B">
        <w:t xml:space="preserve">fficials regarding collection of taxes, fees and other revenues, investment of funds and coordination of State and Federal Funds. </w:t>
      </w:r>
    </w:p>
    <w:p w14:paraId="7FE11951" w14:textId="79227382" w:rsidR="00504778" w:rsidRDefault="00504778" w:rsidP="00504778">
      <w:pPr>
        <w:autoSpaceDE w:val="0"/>
        <w:autoSpaceDN w:val="0"/>
        <w:adjustRightInd w:val="0"/>
        <w:spacing w:after="0" w:line="240" w:lineRule="auto"/>
      </w:pPr>
    </w:p>
    <w:p w14:paraId="61274667" w14:textId="7723B73E" w:rsidR="001F3CF2" w:rsidRPr="0011118A" w:rsidRDefault="00527974" w:rsidP="001F3CF2">
      <w:pPr>
        <w:rPr>
          <w:rFonts w:ascii="Calibri" w:hAnsi="Calibri" w:cs="Calibri"/>
          <w:color w:val="000000"/>
        </w:rPr>
      </w:pPr>
      <w:r w:rsidRPr="0011118A">
        <w:rPr>
          <w:rFonts w:ascii="Calibri" w:hAnsi="Calibri" w:cs="Calibri"/>
          <w:color w:val="000000"/>
        </w:rPr>
        <w:lastRenderedPageBreak/>
        <w:t xml:space="preserve">The CFO should be a creative and collaborative thought partner in determining and developing strategic initiatives as well as bringing solutions to the table. The CFO </w:t>
      </w:r>
      <w:r w:rsidR="00344483">
        <w:rPr>
          <w:rFonts w:ascii="Calibri" w:hAnsi="Calibri" w:cs="Calibri"/>
          <w:color w:val="000000"/>
        </w:rPr>
        <w:t>is</w:t>
      </w:r>
      <w:r w:rsidRPr="0011118A">
        <w:rPr>
          <w:rFonts w:ascii="Calibri" w:hAnsi="Calibri" w:cs="Calibri"/>
          <w:color w:val="000000"/>
        </w:rPr>
        <w:t xml:space="preserve"> a key partner in developing the County’s policy framework and program initiatives to implement grant and other initiatives with an equity lens. </w:t>
      </w:r>
      <w:r w:rsidR="001F3CF2">
        <w:rPr>
          <w:rFonts w:ascii="Calibri" w:hAnsi="Calibri" w:cs="Calibri"/>
          <w:color w:val="000000"/>
        </w:rPr>
        <w:t xml:space="preserve">They </w:t>
      </w:r>
      <w:r w:rsidR="001F3CF2" w:rsidRPr="0011118A">
        <w:rPr>
          <w:rFonts w:ascii="Calibri" w:hAnsi="Calibri" w:cs="Calibri"/>
          <w:color w:val="000000"/>
        </w:rPr>
        <w:t>need to be able to understand the legislative process and be able to work in a government setting and work within various statutory restrictions on process and procedures.</w:t>
      </w:r>
    </w:p>
    <w:p w14:paraId="39B64B59" w14:textId="77777777" w:rsidR="00895D5A" w:rsidRDefault="00895D5A" w:rsidP="00504778">
      <w:pPr>
        <w:autoSpaceDE w:val="0"/>
        <w:autoSpaceDN w:val="0"/>
        <w:adjustRightInd w:val="0"/>
        <w:spacing w:after="0" w:line="240" w:lineRule="auto"/>
      </w:pPr>
    </w:p>
    <w:tbl>
      <w:tblPr>
        <w:tblW w:w="9555" w:type="dxa"/>
        <w:tblInd w:w="-90" w:type="dxa"/>
        <w:tblLayout w:type="fixed"/>
        <w:tblLook w:val="04A0" w:firstRow="1" w:lastRow="0" w:firstColumn="1" w:lastColumn="0" w:noHBand="0" w:noVBand="1"/>
      </w:tblPr>
      <w:tblGrid>
        <w:gridCol w:w="9555"/>
      </w:tblGrid>
      <w:tr w:rsidR="00DF6915" w14:paraId="50E5FC22" w14:textId="77777777" w:rsidTr="00A71CDF">
        <w:tc>
          <w:tcPr>
            <w:tcW w:w="9555" w:type="dxa"/>
            <w:hideMark/>
          </w:tcPr>
          <w:p w14:paraId="39D0110D" w14:textId="1FCEA4AE" w:rsidR="00BC1588" w:rsidRPr="006A085A" w:rsidRDefault="00BC1588" w:rsidP="004840EA">
            <w:pPr>
              <w:spacing w:before="100" w:beforeAutospacing="1" w:after="100" w:afterAutospacing="1" w:line="300" w:lineRule="atLeast"/>
              <w:rPr>
                <w:rFonts w:ascii="Oswald Medium" w:hAnsi="Oswald Medium"/>
                <w:color w:val="0038A9"/>
                <w:sz w:val="24"/>
                <w:szCs w:val="24"/>
              </w:rPr>
            </w:pPr>
            <w:r w:rsidRPr="006A085A">
              <w:rPr>
                <w:rFonts w:ascii="Oswald Medium" w:hAnsi="Oswald Medium"/>
                <w:color w:val="0038A9"/>
                <w:sz w:val="24"/>
                <w:szCs w:val="24"/>
              </w:rPr>
              <w:t xml:space="preserve">Primary Responsibilities </w:t>
            </w:r>
          </w:p>
          <w:p w14:paraId="74E6CB7B" w14:textId="46B28A8B" w:rsidR="008B0A7F" w:rsidRPr="006A085A" w:rsidRDefault="00BC1588" w:rsidP="00DD6648">
            <w:pPr>
              <w:spacing w:line="240" w:lineRule="auto"/>
            </w:pPr>
            <w:r w:rsidRPr="006A085A">
              <w:rPr>
                <w:rFonts w:cstheme="minorHAnsi"/>
              </w:rPr>
              <w:t>The</w:t>
            </w:r>
            <w:r w:rsidR="00DF6915" w:rsidRPr="006A085A">
              <w:rPr>
                <w:rFonts w:cstheme="minorHAnsi"/>
              </w:rPr>
              <w:t xml:space="preserve"> responsibilities </w:t>
            </w:r>
            <w:r w:rsidR="00303507" w:rsidRPr="006A085A">
              <w:rPr>
                <w:rFonts w:cstheme="minorHAnsi"/>
              </w:rPr>
              <w:t xml:space="preserve">for the new </w:t>
            </w:r>
            <w:r w:rsidR="00D3658C" w:rsidRPr="006A085A">
              <w:rPr>
                <w:rFonts w:cstheme="minorHAnsi"/>
              </w:rPr>
              <w:t>Cook County CFO</w:t>
            </w:r>
            <w:r w:rsidR="00303507" w:rsidRPr="006A085A">
              <w:rPr>
                <w:rFonts w:cstheme="minorHAnsi"/>
              </w:rPr>
              <w:t xml:space="preserve"> </w:t>
            </w:r>
            <w:r w:rsidR="00DF6915" w:rsidRPr="006A085A">
              <w:rPr>
                <w:rFonts w:cstheme="minorHAnsi"/>
              </w:rPr>
              <w:t>include, but are not limited to</w:t>
            </w:r>
            <w:r w:rsidR="00303507" w:rsidRPr="006A085A">
              <w:rPr>
                <w:rFonts w:cstheme="minorHAnsi"/>
              </w:rPr>
              <w:t xml:space="preserve"> the list below</w:t>
            </w:r>
            <w:r w:rsidR="00DF6915" w:rsidRPr="006A085A">
              <w:rPr>
                <w:rFonts w:cstheme="minorHAnsi"/>
              </w:rPr>
              <w:t>:</w:t>
            </w:r>
          </w:p>
          <w:p w14:paraId="2E7572DC" w14:textId="2AD96303" w:rsidR="00E60951" w:rsidRPr="00E60951" w:rsidRDefault="00DF6915" w:rsidP="00A91646">
            <w:pPr>
              <w:pStyle w:val="ListParagraph"/>
              <w:numPr>
                <w:ilvl w:val="0"/>
                <w:numId w:val="12"/>
              </w:numPr>
              <w:spacing w:line="240" w:lineRule="auto"/>
            </w:pPr>
            <w:r w:rsidRPr="00A91646">
              <w:rPr>
                <w:rFonts w:ascii="Calibri" w:hAnsi="Calibri" w:cs="Arial"/>
                <w:b/>
                <w:i/>
              </w:rPr>
              <w:t>Strategic Financial Management</w:t>
            </w:r>
            <w:r w:rsidR="00BD6585">
              <w:rPr>
                <w:rFonts w:ascii="Calibri" w:hAnsi="Calibri" w:cs="Arial"/>
                <w:b/>
                <w:i/>
              </w:rPr>
              <w:t xml:space="preserve"> </w:t>
            </w:r>
            <w:r w:rsidR="00303507" w:rsidRPr="00A91646">
              <w:rPr>
                <w:rFonts w:ascii="Calibri" w:hAnsi="Calibri" w:cs="Arial"/>
                <w:b/>
                <w:iCs/>
              </w:rPr>
              <w:t xml:space="preserve"> </w:t>
            </w:r>
          </w:p>
          <w:p w14:paraId="4637EF91" w14:textId="44F8B0C9" w:rsidR="00E60951" w:rsidRDefault="00866169" w:rsidP="00866169">
            <w:pPr>
              <w:pStyle w:val="ListParagraph"/>
              <w:numPr>
                <w:ilvl w:val="1"/>
                <w:numId w:val="12"/>
              </w:numPr>
              <w:spacing w:line="240" w:lineRule="auto"/>
            </w:pPr>
            <w:r>
              <w:t>R</w:t>
            </w:r>
            <w:r w:rsidR="0096311C" w:rsidRPr="006A085A">
              <w:t xml:space="preserve">esponsible for the overall planning and development of </w:t>
            </w:r>
            <w:r>
              <w:t xml:space="preserve">all </w:t>
            </w:r>
            <w:r w:rsidR="0096311C" w:rsidRPr="006A085A">
              <w:t>fiscal polic</w:t>
            </w:r>
            <w:r>
              <w:t>ies and procedures</w:t>
            </w:r>
            <w:r w:rsidR="0096311C" w:rsidRPr="006A085A">
              <w:t xml:space="preserve"> for Cook County Government.</w:t>
            </w:r>
          </w:p>
          <w:p w14:paraId="3E2C0637" w14:textId="77777777" w:rsidR="00E60951" w:rsidRDefault="00E60951" w:rsidP="00E60951">
            <w:pPr>
              <w:pStyle w:val="ListParagraph"/>
              <w:numPr>
                <w:ilvl w:val="1"/>
                <w:numId w:val="12"/>
              </w:numPr>
              <w:spacing w:line="240" w:lineRule="auto"/>
            </w:pPr>
            <w:r>
              <w:t>Consult</w:t>
            </w:r>
            <w:r w:rsidR="00FB4D7E" w:rsidRPr="006A085A">
              <w:t xml:space="preserve"> with and advise the President in all matters related to financial policy. </w:t>
            </w:r>
          </w:p>
          <w:p w14:paraId="1FFF75CC" w14:textId="77777777" w:rsidR="00E60951" w:rsidRDefault="00E60951" w:rsidP="00E60951">
            <w:pPr>
              <w:pStyle w:val="ListParagraph"/>
              <w:numPr>
                <w:ilvl w:val="1"/>
                <w:numId w:val="12"/>
              </w:numPr>
              <w:spacing w:line="240" w:lineRule="auto"/>
            </w:pPr>
            <w:r>
              <w:t>S</w:t>
            </w:r>
            <w:r w:rsidR="00FB4D7E" w:rsidRPr="006A085A">
              <w:t xml:space="preserve">erve as a member of the President’s cabinet and are a strategic thought partner in developing strategic plans and policy. </w:t>
            </w:r>
          </w:p>
          <w:p w14:paraId="1E12C5BC" w14:textId="77777777" w:rsidR="00E60951" w:rsidRDefault="00E60951" w:rsidP="00E60951">
            <w:pPr>
              <w:pStyle w:val="ListParagraph"/>
              <w:numPr>
                <w:ilvl w:val="1"/>
                <w:numId w:val="12"/>
              </w:numPr>
              <w:spacing w:line="240" w:lineRule="auto"/>
            </w:pPr>
            <w:r>
              <w:t>R</w:t>
            </w:r>
            <w:r w:rsidR="00FB4D7E" w:rsidRPr="006A085A">
              <w:t xml:space="preserve">ecommend and implement policy changes as necessary and inform County departments and agencies of same. </w:t>
            </w:r>
          </w:p>
          <w:p w14:paraId="314CC8DE" w14:textId="24C342F7" w:rsidR="00A60806" w:rsidRPr="006A085A" w:rsidRDefault="00E60951" w:rsidP="00E60951">
            <w:pPr>
              <w:pStyle w:val="ListParagraph"/>
              <w:numPr>
                <w:ilvl w:val="1"/>
                <w:numId w:val="12"/>
              </w:numPr>
              <w:spacing w:line="240" w:lineRule="auto"/>
            </w:pPr>
            <w:r>
              <w:t xml:space="preserve">Serve as </w:t>
            </w:r>
            <w:r w:rsidR="00A60806" w:rsidRPr="006A085A">
              <w:t xml:space="preserve">a strategic partner to all programmatic and operating areas that include but are not limited to Public Health, Public Safety, Economic Development, Property Taxation, Transportation, Information Technology, Asset Management, Human Resources, Labor Relations, Legal and Legislative Affairs to ensure comprehensive planning and execution of specific initiatives within each area. </w:t>
            </w:r>
          </w:p>
          <w:p w14:paraId="0C0FED79" w14:textId="63CBA467" w:rsidR="005D628E" w:rsidRPr="005D628E" w:rsidRDefault="00A60806" w:rsidP="00A60806">
            <w:pPr>
              <w:pStyle w:val="ListParagraph"/>
              <w:numPr>
                <w:ilvl w:val="0"/>
                <w:numId w:val="12"/>
              </w:numPr>
              <w:spacing w:line="240" w:lineRule="auto"/>
            </w:pPr>
            <w:r w:rsidRPr="006A085A">
              <w:rPr>
                <w:rFonts w:ascii="Calibri" w:hAnsi="Calibri" w:cs="Arial"/>
                <w:b/>
                <w:i/>
              </w:rPr>
              <w:t>Subject Matter Expert</w:t>
            </w:r>
          </w:p>
          <w:p w14:paraId="59E9FFF9" w14:textId="27F9FA84" w:rsidR="005D628E" w:rsidRDefault="005D628E" w:rsidP="005D628E">
            <w:pPr>
              <w:pStyle w:val="ListParagraph"/>
              <w:numPr>
                <w:ilvl w:val="1"/>
                <w:numId w:val="12"/>
              </w:numPr>
              <w:spacing w:line="240" w:lineRule="auto"/>
            </w:pPr>
            <w:r>
              <w:t>Act as a</w:t>
            </w:r>
            <w:r w:rsidR="00A60806" w:rsidRPr="006A085A">
              <w:t xml:space="preserve"> subject matter expert to the County Board President and the Board of Commissioners on all fiscal matters, including but </w:t>
            </w:r>
            <w:r>
              <w:t xml:space="preserve">not </w:t>
            </w:r>
            <w:r w:rsidR="00A60806" w:rsidRPr="006A085A">
              <w:t>limited to Pensions, Debt, Accounting, Auditing, Taxes and Economic Forecasting</w:t>
            </w:r>
            <w:r w:rsidR="00AF27E6">
              <w:t xml:space="preserve"> with support from staff</w:t>
            </w:r>
            <w:r w:rsidR="00A60806" w:rsidRPr="006A085A">
              <w:t xml:space="preserve">. </w:t>
            </w:r>
          </w:p>
          <w:p w14:paraId="40E0A147" w14:textId="08CED6B1" w:rsidR="00A60806" w:rsidRPr="006A085A" w:rsidRDefault="005D628E" w:rsidP="005D628E">
            <w:pPr>
              <w:pStyle w:val="ListParagraph"/>
              <w:numPr>
                <w:ilvl w:val="1"/>
                <w:numId w:val="12"/>
              </w:numPr>
              <w:spacing w:line="240" w:lineRule="auto"/>
            </w:pPr>
            <w:r>
              <w:t>S</w:t>
            </w:r>
            <w:r w:rsidR="00A60806" w:rsidRPr="006A085A">
              <w:t>erves as the Chairperson of the Independent Revenue Forecasting Commission, the Asset Marketing Committee and is a member of</w:t>
            </w:r>
            <w:r w:rsidR="002C048D" w:rsidRPr="006A085A">
              <w:t xml:space="preserve"> </w:t>
            </w:r>
            <w:r w:rsidR="00A60806" w:rsidRPr="006A085A">
              <w:t xml:space="preserve">the Deferred Compensation Committee. </w:t>
            </w:r>
          </w:p>
          <w:p w14:paraId="32E59A03" w14:textId="3B7201DE" w:rsidR="005D628E" w:rsidRDefault="00FB4D7E" w:rsidP="00DD6648">
            <w:pPr>
              <w:pStyle w:val="ListParagraph"/>
              <w:numPr>
                <w:ilvl w:val="0"/>
                <w:numId w:val="12"/>
              </w:numPr>
              <w:spacing w:line="240" w:lineRule="auto"/>
            </w:pPr>
            <w:r w:rsidRPr="006A085A">
              <w:rPr>
                <w:rFonts w:ascii="Calibri" w:hAnsi="Calibri" w:cs="Arial"/>
                <w:b/>
                <w:i/>
              </w:rPr>
              <w:t xml:space="preserve">Finance </w:t>
            </w:r>
            <w:r w:rsidR="00A60806" w:rsidRPr="006A085A">
              <w:rPr>
                <w:rFonts w:ascii="Calibri" w:hAnsi="Calibri" w:cs="Arial"/>
                <w:b/>
                <w:i/>
              </w:rPr>
              <w:t>Operation</w:t>
            </w:r>
            <w:r w:rsidRPr="006A085A">
              <w:rPr>
                <w:rFonts w:ascii="Calibri" w:hAnsi="Calibri" w:cs="Arial"/>
                <w:b/>
                <w:i/>
              </w:rPr>
              <w:t>s</w:t>
            </w:r>
            <w:r w:rsidR="00A60806" w:rsidRPr="006A085A">
              <w:rPr>
                <w:rFonts w:ascii="Calibri" w:hAnsi="Calibri" w:cs="Arial"/>
                <w:b/>
                <w:i/>
              </w:rPr>
              <w:t xml:space="preserve"> Management</w:t>
            </w:r>
          </w:p>
          <w:p w14:paraId="3D4F2BF7" w14:textId="77777777" w:rsidR="005D628E" w:rsidRDefault="005D628E" w:rsidP="005D628E">
            <w:pPr>
              <w:pStyle w:val="ListParagraph"/>
              <w:numPr>
                <w:ilvl w:val="1"/>
                <w:numId w:val="12"/>
              </w:numPr>
              <w:spacing w:line="240" w:lineRule="auto"/>
            </w:pPr>
            <w:r>
              <w:t>O</w:t>
            </w:r>
            <w:r w:rsidR="00A60806" w:rsidRPr="006A085A">
              <w:t xml:space="preserve">versees all financial operations under the auspices of the President and County Board, and functions as chief administrator in the coordination of several departments and agencies, including Finance, Procurement Risk Management, Budget, Comptroller, Revenue, and Contract Compliance. </w:t>
            </w:r>
          </w:p>
          <w:p w14:paraId="19A90E82" w14:textId="77777777" w:rsidR="005D628E" w:rsidRDefault="005D628E" w:rsidP="005D628E">
            <w:pPr>
              <w:pStyle w:val="ListParagraph"/>
              <w:numPr>
                <w:ilvl w:val="1"/>
                <w:numId w:val="12"/>
              </w:numPr>
              <w:spacing w:line="240" w:lineRule="auto"/>
            </w:pPr>
            <w:r>
              <w:t xml:space="preserve">Ensures </w:t>
            </w:r>
            <w:r w:rsidR="00A60806" w:rsidRPr="006A085A">
              <w:t xml:space="preserve">that the fiduciary responsibilities of the County and its agencies are met, that funds are adequate for current expenditures and that projected expenses are monetarily sound. </w:t>
            </w:r>
          </w:p>
          <w:p w14:paraId="159AA0CC" w14:textId="77777777" w:rsidR="005D628E" w:rsidRDefault="005D628E" w:rsidP="005D628E">
            <w:pPr>
              <w:pStyle w:val="ListParagraph"/>
              <w:numPr>
                <w:ilvl w:val="1"/>
                <w:numId w:val="12"/>
              </w:numPr>
              <w:spacing w:line="240" w:lineRule="auto"/>
            </w:pPr>
            <w:r>
              <w:t>P</w:t>
            </w:r>
            <w:r w:rsidR="002C048D" w:rsidRPr="006A085A">
              <w:t xml:space="preserve">romotes standardization, improvement, simplification and modernization of operating systems and procedures relative to all financial activities. </w:t>
            </w:r>
          </w:p>
          <w:p w14:paraId="28D8EF6B" w14:textId="67ABFA1D" w:rsidR="00B36938" w:rsidRDefault="005D628E" w:rsidP="005D628E">
            <w:pPr>
              <w:pStyle w:val="ListParagraph"/>
              <w:numPr>
                <w:ilvl w:val="1"/>
                <w:numId w:val="12"/>
              </w:numPr>
              <w:spacing w:line="240" w:lineRule="auto"/>
            </w:pPr>
            <w:r>
              <w:t>R</w:t>
            </w:r>
            <w:r w:rsidR="002C048D" w:rsidRPr="006A085A">
              <w:t>ecommends and implements organizational administrative changes aimed at achieving an optimum level of operating efficiency, reduction of duplication of services and consolidation of resources.</w:t>
            </w:r>
          </w:p>
          <w:p w14:paraId="316BAE07" w14:textId="77777777" w:rsidR="003E7C3A" w:rsidRPr="006A085A" w:rsidRDefault="003E7C3A" w:rsidP="003E7C3A">
            <w:pPr>
              <w:spacing w:line="240" w:lineRule="auto"/>
            </w:pPr>
          </w:p>
          <w:p w14:paraId="5F8A3771" w14:textId="77777777" w:rsidR="00B21BC7" w:rsidRPr="00B21BC7" w:rsidRDefault="00FB4D7E" w:rsidP="003D4C9A">
            <w:pPr>
              <w:pStyle w:val="ListParagraph"/>
              <w:numPr>
                <w:ilvl w:val="0"/>
                <w:numId w:val="12"/>
              </w:numPr>
              <w:spacing w:line="240" w:lineRule="auto"/>
              <w:rPr>
                <w:rFonts w:ascii="Calibri" w:hAnsi="Calibri" w:cs="Calibri"/>
              </w:rPr>
            </w:pPr>
            <w:r w:rsidRPr="006A085A">
              <w:rPr>
                <w:b/>
                <w:bCs/>
                <w:i/>
                <w:iCs/>
              </w:rPr>
              <w:lastRenderedPageBreak/>
              <w:t>People Management</w:t>
            </w:r>
            <w:r w:rsidRPr="006A085A">
              <w:t xml:space="preserve"> </w:t>
            </w:r>
          </w:p>
          <w:p w14:paraId="488EBC29" w14:textId="77777777" w:rsidR="00B21BC7" w:rsidRPr="00B21BC7" w:rsidRDefault="00B21BC7" w:rsidP="00B21BC7">
            <w:pPr>
              <w:pStyle w:val="ListParagraph"/>
              <w:numPr>
                <w:ilvl w:val="1"/>
                <w:numId w:val="12"/>
              </w:numPr>
              <w:spacing w:line="240" w:lineRule="auto"/>
              <w:rPr>
                <w:rFonts w:ascii="Calibri" w:hAnsi="Calibri" w:cs="Calibri"/>
              </w:rPr>
            </w:pPr>
            <w:r>
              <w:t>Leads</w:t>
            </w:r>
            <w:r w:rsidR="00FB4D7E" w:rsidRPr="006A085A">
              <w:rPr>
                <w:rFonts w:ascii="Calibri" w:hAnsi="Calibri" w:cs="Arial"/>
                <w:bCs/>
                <w:iCs/>
              </w:rPr>
              <w:t>, develops, and mentors Bureau of Finance team members and set</w:t>
            </w:r>
            <w:r>
              <w:rPr>
                <w:rFonts w:ascii="Calibri" w:hAnsi="Calibri" w:cs="Arial"/>
                <w:bCs/>
                <w:iCs/>
              </w:rPr>
              <w:t>s</w:t>
            </w:r>
            <w:r w:rsidR="00FB4D7E" w:rsidRPr="006A085A">
              <w:rPr>
                <w:rFonts w:ascii="Calibri" w:hAnsi="Calibri" w:cs="Arial"/>
                <w:bCs/>
                <w:iCs/>
              </w:rPr>
              <w:t xml:space="preserve"> targets and performance expectations for all personnel under purview. </w:t>
            </w:r>
          </w:p>
          <w:p w14:paraId="6D1E0AA8" w14:textId="77777777" w:rsidR="00B21BC7" w:rsidRPr="00B21BC7" w:rsidRDefault="00B21BC7" w:rsidP="00B21BC7">
            <w:pPr>
              <w:pStyle w:val="ListParagraph"/>
              <w:numPr>
                <w:ilvl w:val="1"/>
                <w:numId w:val="12"/>
              </w:numPr>
              <w:spacing w:line="240" w:lineRule="auto"/>
              <w:rPr>
                <w:rFonts w:ascii="Calibri" w:hAnsi="Calibri" w:cs="Calibri"/>
              </w:rPr>
            </w:pPr>
            <w:r>
              <w:t>E</w:t>
            </w:r>
            <w:r w:rsidR="00293580" w:rsidRPr="006A085A">
              <w:t>stablish</w:t>
            </w:r>
            <w:r>
              <w:t>es</w:t>
            </w:r>
            <w:r w:rsidR="00293580" w:rsidRPr="006A085A">
              <w:t xml:space="preserve"> and maintain</w:t>
            </w:r>
            <w:r>
              <w:t>s</w:t>
            </w:r>
            <w:r w:rsidR="00293580" w:rsidRPr="006A085A">
              <w:t xml:space="preserve"> professional standards of performance and provide</w:t>
            </w:r>
            <w:r>
              <w:t>s</w:t>
            </w:r>
            <w:r w:rsidR="00293580" w:rsidRPr="006A085A">
              <w:t xml:space="preserve"> leadership in the development of common goals and objectives among departments involved in fiscal operations. </w:t>
            </w:r>
          </w:p>
          <w:p w14:paraId="4A2D5B16" w14:textId="6DF602DF" w:rsidR="0010061C" w:rsidRPr="006A085A" w:rsidRDefault="00B21BC7" w:rsidP="00B21BC7">
            <w:pPr>
              <w:pStyle w:val="ListParagraph"/>
              <w:numPr>
                <w:ilvl w:val="1"/>
                <w:numId w:val="12"/>
              </w:numPr>
              <w:spacing w:line="240" w:lineRule="auto"/>
              <w:rPr>
                <w:rFonts w:ascii="Calibri" w:hAnsi="Calibri" w:cs="Calibri"/>
              </w:rPr>
            </w:pPr>
            <w:r>
              <w:rPr>
                <w:rFonts w:ascii="Calibri" w:hAnsi="Calibri" w:cs="Arial"/>
                <w:bCs/>
                <w:iCs/>
              </w:rPr>
              <w:t xml:space="preserve">Forms </w:t>
            </w:r>
            <w:r w:rsidR="00FB4D7E" w:rsidRPr="006A085A">
              <w:rPr>
                <w:rFonts w:ascii="Calibri" w:hAnsi="Calibri" w:cs="Arial"/>
                <w:bCs/>
                <w:iCs/>
              </w:rPr>
              <w:t>a close working relationship with internal and external stakeholders.</w:t>
            </w:r>
          </w:p>
          <w:p w14:paraId="36625994" w14:textId="77777777" w:rsidR="00B21BC7" w:rsidRPr="00B21BC7" w:rsidRDefault="00DF6915" w:rsidP="00B926BA">
            <w:pPr>
              <w:pStyle w:val="ListParagraph"/>
              <w:numPr>
                <w:ilvl w:val="0"/>
                <w:numId w:val="12"/>
              </w:numPr>
              <w:spacing w:line="240" w:lineRule="auto"/>
            </w:pPr>
            <w:r w:rsidRPr="006A085A">
              <w:rPr>
                <w:rFonts w:ascii="Calibri" w:hAnsi="Calibri" w:cs="Arial"/>
                <w:b/>
                <w:i/>
              </w:rPr>
              <w:t>Financial Planning &amp; Analysis</w:t>
            </w:r>
            <w:r w:rsidR="00801C00" w:rsidRPr="006A085A">
              <w:rPr>
                <w:rFonts w:ascii="Calibri" w:hAnsi="Calibri" w:cs="Arial"/>
                <w:b/>
                <w:iCs/>
              </w:rPr>
              <w:t xml:space="preserve"> </w:t>
            </w:r>
          </w:p>
          <w:p w14:paraId="43A8021B" w14:textId="77777777" w:rsidR="00B21BC7" w:rsidRDefault="00B21BC7" w:rsidP="00B21BC7">
            <w:pPr>
              <w:pStyle w:val="ListParagraph"/>
              <w:numPr>
                <w:ilvl w:val="1"/>
                <w:numId w:val="12"/>
              </w:numPr>
              <w:spacing w:line="240" w:lineRule="auto"/>
            </w:pPr>
            <w:r>
              <w:t>A</w:t>
            </w:r>
            <w:r w:rsidR="002440B4" w:rsidRPr="006A085A">
              <w:t>ssumes primary responsibility for the timely and efficient execution of the annual budgetary process</w:t>
            </w:r>
            <w:r>
              <w:t>.</w:t>
            </w:r>
          </w:p>
          <w:p w14:paraId="70A30185" w14:textId="77777777" w:rsidR="000460BB" w:rsidRDefault="00B21BC7" w:rsidP="00B21BC7">
            <w:pPr>
              <w:pStyle w:val="ListParagraph"/>
              <w:numPr>
                <w:ilvl w:val="1"/>
                <w:numId w:val="12"/>
              </w:numPr>
              <w:spacing w:line="240" w:lineRule="auto"/>
            </w:pPr>
            <w:r>
              <w:t>P</w:t>
            </w:r>
            <w:r w:rsidR="002440B4" w:rsidRPr="006A085A">
              <w:t>resides over budget meetings with department heads and Elected Officials</w:t>
            </w:r>
            <w:r w:rsidR="000460BB">
              <w:t xml:space="preserve"> and</w:t>
            </w:r>
            <w:r w:rsidR="002440B4" w:rsidRPr="006A085A">
              <w:t xml:space="preserve"> oversees the preparation of the Executive Budget Recommendations and Annual Appropriation Bill, based upon consultations with the President, Chairman of the Finance </w:t>
            </w:r>
            <w:proofErr w:type="gramStart"/>
            <w:r w:rsidR="002440B4" w:rsidRPr="006A085A">
              <w:t>Committee</w:t>
            </w:r>
            <w:proofErr w:type="gramEnd"/>
            <w:r w:rsidR="002440B4" w:rsidRPr="006A085A">
              <w:t xml:space="preserve"> and executive staff. </w:t>
            </w:r>
          </w:p>
          <w:p w14:paraId="5D734B26" w14:textId="5BC8B13E" w:rsidR="00DF6915" w:rsidRPr="006A085A" w:rsidRDefault="002440B4" w:rsidP="00B21BC7">
            <w:pPr>
              <w:pStyle w:val="ListParagraph"/>
              <w:numPr>
                <w:ilvl w:val="1"/>
                <w:numId w:val="12"/>
              </w:numPr>
              <w:spacing w:line="240" w:lineRule="auto"/>
            </w:pPr>
            <w:r w:rsidRPr="006A085A">
              <w:t>Consult</w:t>
            </w:r>
            <w:r w:rsidR="000460BB">
              <w:t>s</w:t>
            </w:r>
            <w:r w:rsidRPr="006A085A">
              <w:t xml:space="preserve"> with </w:t>
            </w:r>
            <w:r w:rsidR="001834FC" w:rsidRPr="006A085A">
              <w:t xml:space="preserve">the </w:t>
            </w:r>
            <w:r w:rsidRPr="006A085A">
              <w:t>Comptroller and Auditor for purposes of reviewing estimated revenues and other available resources, assets and liabilities, debt services and</w:t>
            </w:r>
            <w:r w:rsidR="00C5023E" w:rsidRPr="006A085A">
              <w:t xml:space="preserve"> </w:t>
            </w:r>
            <w:r w:rsidRPr="006A085A">
              <w:t xml:space="preserve">periodic fund balances.  </w:t>
            </w:r>
          </w:p>
          <w:p w14:paraId="04E0786B" w14:textId="77777777" w:rsidR="000460BB" w:rsidRPr="000460BB" w:rsidRDefault="00DF6915" w:rsidP="006A085A">
            <w:pPr>
              <w:pStyle w:val="ListParagraph"/>
              <w:numPr>
                <w:ilvl w:val="0"/>
                <w:numId w:val="12"/>
              </w:numPr>
              <w:spacing w:line="240" w:lineRule="auto"/>
            </w:pPr>
            <w:r w:rsidRPr="006A085A">
              <w:rPr>
                <w:rFonts w:ascii="Calibri" w:hAnsi="Calibri" w:cs="Arial"/>
                <w:b/>
                <w:i/>
              </w:rPr>
              <w:t>Compliance, Governmental and Tax Reporting</w:t>
            </w:r>
            <w:r w:rsidR="00B926BA" w:rsidRPr="006A085A">
              <w:rPr>
                <w:rFonts w:ascii="Calibri" w:hAnsi="Calibri" w:cs="Arial"/>
                <w:b/>
                <w:iCs/>
              </w:rPr>
              <w:t xml:space="preserve"> </w:t>
            </w:r>
          </w:p>
          <w:p w14:paraId="6F9B3743" w14:textId="6B1081E5" w:rsidR="00853C71" w:rsidRPr="006A085A" w:rsidRDefault="00786E63" w:rsidP="00786E63">
            <w:pPr>
              <w:pStyle w:val="ListParagraph"/>
              <w:numPr>
                <w:ilvl w:val="1"/>
                <w:numId w:val="12"/>
              </w:numPr>
              <w:spacing w:line="240" w:lineRule="auto"/>
            </w:pPr>
            <w:r>
              <w:rPr>
                <w:rFonts w:cs="Arial"/>
                <w:bCs/>
                <w:iCs/>
              </w:rPr>
              <w:t>E</w:t>
            </w:r>
            <w:r w:rsidR="001834FC" w:rsidRPr="006A085A">
              <w:t>nsures that all applicable ordinances, rules, guidelines, and legal requirements are followed in the execution of financial operations and that the legislative intent of the County Board and directives of the President are met</w:t>
            </w:r>
            <w:r>
              <w:t xml:space="preserve"> </w:t>
            </w:r>
            <w:r>
              <w:rPr>
                <w:rFonts w:ascii="Calibri" w:hAnsi="Calibri" w:cs="Arial"/>
                <w:bCs/>
                <w:iCs/>
              </w:rPr>
              <w:t>as</w:t>
            </w:r>
            <w:r w:rsidRPr="006A085A">
              <w:t xml:space="preserve"> specifically mandated by Chapter 2, Article V, Division 3 Bureau of Finance of Cook County Code of Ordinances. </w:t>
            </w:r>
          </w:p>
          <w:p w14:paraId="7B427770" w14:textId="77777777" w:rsidR="000661E2" w:rsidRPr="000661E2" w:rsidRDefault="00DF6915" w:rsidP="00470DDF">
            <w:pPr>
              <w:pStyle w:val="ListParagraph"/>
              <w:numPr>
                <w:ilvl w:val="0"/>
                <w:numId w:val="12"/>
              </w:numPr>
              <w:spacing w:line="240" w:lineRule="auto"/>
              <w:rPr>
                <w:rFonts w:ascii="Calibri" w:hAnsi="Calibri" w:cs="Arial"/>
                <w:b/>
                <w:iCs/>
              </w:rPr>
            </w:pPr>
            <w:r w:rsidRPr="006A085A">
              <w:rPr>
                <w:rFonts w:cs="Arial"/>
                <w:b/>
                <w:i/>
              </w:rPr>
              <w:t>Treasury Management</w:t>
            </w:r>
            <w:r w:rsidR="00891767" w:rsidRPr="006A085A">
              <w:rPr>
                <w:rFonts w:cs="Arial"/>
                <w:b/>
                <w:iCs/>
              </w:rPr>
              <w:t xml:space="preserve"> </w:t>
            </w:r>
          </w:p>
          <w:p w14:paraId="761072E2" w14:textId="77777777" w:rsidR="000661E2" w:rsidRPr="000661E2" w:rsidRDefault="000661E2" w:rsidP="000661E2">
            <w:pPr>
              <w:pStyle w:val="ListParagraph"/>
              <w:numPr>
                <w:ilvl w:val="1"/>
                <w:numId w:val="12"/>
              </w:numPr>
              <w:spacing w:line="240" w:lineRule="auto"/>
              <w:rPr>
                <w:rFonts w:ascii="Calibri" w:hAnsi="Calibri" w:cs="Arial"/>
                <w:b/>
                <w:iCs/>
              </w:rPr>
            </w:pPr>
            <w:r>
              <w:rPr>
                <w:rFonts w:cs="Arial"/>
              </w:rPr>
              <w:t>L</w:t>
            </w:r>
            <w:r w:rsidR="005675F2" w:rsidRPr="006A085A">
              <w:rPr>
                <w:rFonts w:cs="Arial"/>
              </w:rPr>
              <w:t>ead</w:t>
            </w:r>
            <w:r w:rsidR="001254E4">
              <w:rPr>
                <w:rFonts w:cs="Arial"/>
              </w:rPr>
              <w:t>s</w:t>
            </w:r>
            <w:r w:rsidR="00DF6915" w:rsidRPr="006A085A">
              <w:rPr>
                <w:rFonts w:cs="Arial"/>
              </w:rPr>
              <w:t xml:space="preserve"> </w:t>
            </w:r>
            <w:r w:rsidR="005675F2" w:rsidRPr="006A085A">
              <w:rPr>
                <w:rFonts w:cs="Arial"/>
              </w:rPr>
              <w:t>the County’s</w:t>
            </w:r>
            <w:r w:rsidR="00705E72" w:rsidRPr="006A085A">
              <w:rPr>
                <w:rFonts w:cs="Arial"/>
              </w:rPr>
              <w:t xml:space="preserve"> debt administration and investor </w:t>
            </w:r>
            <w:r w:rsidR="007675C0" w:rsidRPr="006A085A">
              <w:rPr>
                <w:rFonts w:cs="Arial"/>
              </w:rPr>
              <w:t>relations</w:t>
            </w:r>
            <w:r w:rsidR="007675C0">
              <w:rPr>
                <w:rFonts w:cs="Arial"/>
              </w:rPr>
              <w:t xml:space="preserve"> and</w:t>
            </w:r>
            <w:r w:rsidR="001254E4">
              <w:rPr>
                <w:rFonts w:cs="Arial"/>
              </w:rPr>
              <w:t xml:space="preserve"> </w:t>
            </w:r>
            <w:r w:rsidR="00C7203B">
              <w:rPr>
                <w:rFonts w:cs="Arial"/>
              </w:rPr>
              <w:t>m</w:t>
            </w:r>
            <w:r w:rsidR="00891767" w:rsidRPr="006A085A">
              <w:rPr>
                <w:rFonts w:cs="Arial"/>
              </w:rPr>
              <w:t>anage</w:t>
            </w:r>
            <w:r w:rsidR="001254E4">
              <w:rPr>
                <w:rFonts w:cs="Arial"/>
              </w:rPr>
              <w:t>s</w:t>
            </w:r>
            <w:r w:rsidR="00C7203B">
              <w:rPr>
                <w:rFonts w:cs="Arial"/>
              </w:rPr>
              <w:t xml:space="preserve"> its</w:t>
            </w:r>
            <w:r w:rsidR="00891767" w:rsidRPr="006A085A">
              <w:rPr>
                <w:rFonts w:cs="Arial"/>
              </w:rPr>
              <w:t xml:space="preserve"> credit risk profile and </w:t>
            </w:r>
            <w:r w:rsidR="00C7203B">
              <w:rPr>
                <w:rFonts w:cs="Arial"/>
              </w:rPr>
              <w:t xml:space="preserve">its </w:t>
            </w:r>
            <w:r w:rsidR="00891767" w:rsidRPr="006A085A">
              <w:rPr>
                <w:rFonts w:cs="Arial"/>
              </w:rPr>
              <w:t xml:space="preserve">relationships with banks, </w:t>
            </w:r>
            <w:proofErr w:type="gramStart"/>
            <w:r w:rsidR="00891767" w:rsidRPr="006A085A">
              <w:rPr>
                <w:rFonts w:cs="Arial"/>
              </w:rPr>
              <w:t>lessors</w:t>
            </w:r>
            <w:proofErr w:type="gramEnd"/>
            <w:r w:rsidR="00891767" w:rsidRPr="006A085A">
              <w:rPr>
                <w:rFonts w:cs="Arial"/>
              </w:rPr>
              <w:t xml:space="preserve"> and creditors.</w:t>
            </w:r>
            <w:r w:rsidR="009E5F2D" w:rsidRPr="006A085A">
              <w:t xml:space="preserve"> </w:t>
            </w:r>
          </w:p>
          <w:p w14:paraId="10FF9686" w14:textId="025AF25C" w:rsidR="00DF6915" w:rsidRPr="006A085A" w:rsidRDefault="000661E2" w:rsidP="000661E2">
            <w:pPr>
              <w:pStyle w:val="ListParagraph"/>
              <w:numPr>
                <w:ilvl w:val="1"/>
                <w:numId w:val="12"/>
              </w:numPr>
              <w:spacing w:line="240" w:lineRule="auto"/>
              <w:rPr>
                <w:rFonts w:ascii="Calibri" w:hAnsi="Calibri" w:cs="Arial"/>
                <w:b/>
                <w:iCs/>
              </w:rPr>
            </w:pPr>
            <w:r>
              <w:t>Issues</w:t>
            </w:r>
            <w:r w:rsidR="009E5F2D" w:rsidRPr="006A085A">
              <w:t xml:space="preserve"> bonds on behalf of County to fund Capital Equipment and Capital Improvement projects. </w:t>
            </w:r>
          </w:p>
          <w:p w14:paraId="37CE659C" w14:textId="77777777" w:rsidR="00BF4846" w:rsidRPr="00BF4846" w:rsidRDefault="00853C71" w:rsidP="00B926BA">
            <w:pPr>
              <w:pStyle w:val="ListParagraph"/>
              <w:numPr>
                <w:ilvl w:val="0"/>
                <w:numId w:val="12"/>
              </w:numPr>
              <w:spacing w:line="240" w:lineRule="auto"/>
              <w:rPr>
                <w:rFonts w:ascii="Calibri" w:hAnsi="Calibri" w:cs="Arial"/>
                <w:b/>
                <w:iCs/>
              </w:rPr>
            </w:pPr>
            <w:r w:rsidRPr="006A085A">
              <w:rPr>
                <w:rFonts w:ascii="Calibri" w:hAnsi="Calibri" w:cs="Arial"/>
                <w:b/>
                <w:i/>
              </w:rPr>
              <w:t xml:space="preserve">Risk Management </w:t>
            </w:r>
          </w:p>
          <w:p w14:paraId="07879728" w14:textId="6611B0B9" w:rsidR="00920A1E" w:rsidRPr="006A085A" w:rsidRDefault="00BF4846" w:rsidP="00BF4846">
            <w:pPr>
              <w:pStyle w:val="ListParagraph"/>
              <w:numPr>
                <w:ilvl w:val="1"/>
                <w:numId w:val="12"/>
              </w:numPr>
              <w:spacing w:line="240" w:lineRule="auto"/>
              <w:rPr>
                <w:rFonts w:ascii="Calibri" w:hAnsi="Calibri" w:cs="Arial"/>
                <w:b/>
                <w:iCs/>
              </w:rPr>
            </w:pPr>
            <w:r>
              <w:rPr>
                <w:rFonts w:ascii="Calibri" w:hAnsi="Calibri" w:cs="Arial"/>
                <w:bCs/>
                <w:iCs/>
              </w:rPr>
              <w:t>E</w:t>
            </w:r>
            <w:r w:rsidR="001254E4">
              <w:rPr>
                <w:rFonts w:ascii="Calibri" w:hAnsi="Calibri" w:cs="Arial"/>
                <w:bCs/>
                <w:iCs/>
              </w:rPr>
              <w:t>nsures the Bureau of Finance d</w:t>
            </w:r>
            <w:r w:rsidR="00853C71" w:rsidRPr="006A085A">
              <w:rPr>
                <w:rFonts w:ascii="Calibri" w:hAnsi="Calibri" w:cs="Arial"/>
                <w:bCs/>
                <w:iCs/>
              </w:rPr>
              <w:t>eliver</w:t>
            </w:r>
            <w:r w:rsidR="001254E4">
              <w:rPr>
                <w:rFonts w:ascii="Calibri" w:hAnsi="Calibri" w:cs="Arial"/>
                <w:bCs/>
                <w:iCs/>
              </w:rPr>
              <w:t>s</w:t>
            </w:r>
            <w:r w:rsidR="00920A1E" w:rsidRPr="006A085A">
              <w:rPr>
                <w:rFonts w:ascii="Calibri" w:hAnsi="Calibri" w:cs="Arial"/>
                <w:bCs/>
                <w:iCs/>
              </w:rPr>
              <w:t xml:space="preserve"> optimal insurance coverage</w:t>
            </w:r>
            <w:r w:rsidR="001254E4">
              <w:rPr>
                <w:rFonts w:ascii="Calibri" w:hAnsi="Calibri" w:cs="Arial"/>
                <w:bCs/>
                <w:iCs/>
              </w:rPr>
              <w:t xml:space="preserve"> for the County</w:t>
            </w:r>
            <w:r w:rsidR="00920A1E" w:rsidRPr="006A085A">
              <w:rPr>
                <w:rFonts w:ascii="Calibri" w:hAnsi="Calibri" w:cs="Arial"/>
                <w:bCs/>
                <w:iCs/>
              </w:rPr>
              <w:t>.</w:t>
            </w:r>
          </w:p>
          <w:p w14:paraId="1DC9B4CB" w14:textId="7C08D771" w:rsidR="00BF4846" w:rsidRPr="00BF4846" w:rsidRDefault="006A085A" w:rsidP="006A085A">
            <w:pPr>
              <w:pStyle w:val="ListParagraph"/>
              <w:numPr>
                <w:ilvl w:val="0"/>
                <w:numId w:val="12"/>
              </w:numPr>
              <w:spacing w:line="240" w:lineRule="auto"/>
              <w:rPr>
                <w:rFonts w:ascii="Calibri" w:hAnsi="Calibri" w:cs="Arial"/>
                <w:b/>
                <w:iCs/>
              </w:rPr>
            </w:pPr>
            <w:r w:rsidRPr="006A085A">
              <w:rPr>
                <w:rFonts w:ascii="Calibri" w:hAnsi="Calibri" w:cs="Arial"/>
                <w:b/>
                <w:i/>
              </w:rPr>
              <w:t>Revenue Collection</w:t>
            </w:r>
          </w:p>
          <w:p w14:paraId="1C0D4572" w14:textId="6E980B8C" w:rsidR="006A085A" w:rsidRPr="006A085A" w:rsidRDefault="00BF4846" w:rsidP="00BF4846">
            <w:pPr>
              <w:pStyle w:val="ListParagraph"/>
              <w:numPr>
                <w:ilvl w:val="1"/>
                <w:numId w:val="12"/>
              </w:numPr>
              <w:spacing w:line="240" w:lineRule="auto"/>
              <w:rPr>
                <w:rFonts w:ascii="Calibri" w:hAnsi="Calibri" w:cs="Arial"/>
                <w:b/>
                <w:iCs/>
              </w:rPr>
            </w:pPr>
            <w:r>
              <w:rPr>
                <w:rFonts w:ascii="Calibri" w:hAnsi="Calibri" w:cs="Arial"/>
                <w:bCs/>
                <w:iCs/>
              </w:rPr>
              <w:t>M</w:t>
            </w:r>
            <w:r w:rsidR="006A085A" w:rsidRPr="006A085A">
              <w:t>onitor</w:t>
            </w:r>
            <w:r w:rsidR="001254E4">
              <w:t>s</w:t>
            </w:r>
            <w:r w:rsidR="006A085A" w:rsidRPr="006A085A">
              <w:t xml:space="preserve"> existing sources of revenue and explore</w:t>
            </w:r>
            <w:r w:rsidR="001254E4">
              <w:t>s</w:t>
            </w:r>
            <w:r w:rsidR="006A085A" w:rsidRPr="006A085A">
              <w:t xml:space="preserve"> potential sources of new revenue.</w:t>
            </w:r>
          </w:p>
          <w:p w14:paraId="43655E42" w14:textId="77777777" w:rsidR="00121742" w:rsidRPr="00121742" w:rsidRDefault="006A085A" w:rsidP="006A085A">
            <w:pPr>
              <w:pStyle w:val="ListParagraph"/>
              <w:numPr>
                <w:ilvl w:val="0"/>
                <w:numId w:val="12"/>
              </w:numPr>
              <w:spacing w:line="240" w:lineRule="auto"/>
              <w:rPr>
                <w:rFonts w:ascii="Calibri" w:hAnsi="Calibri" w:cs="Arial"/>
                <w:b/>
                <w:iCs/>
              </w:rPr>
            </w:pPr>
            <w:r w:rsidRPr="006A085A">
              <w:rPr>
                <w:rFonts w:ascii="Calibri" w:hAnsi="Calibri" w:cs="Arial"/>
                <w:b/>
                <w:i/>
              </w:rPr>
              <w:t>Procurement</w:t>
            </w:r>
            <w:r w:rsidRPr="006A085A">
              <w:rPr>
                <w:rFonts w:ascii="Calibri" w:hAnsi="Calibri" w:cs="Arial"/>
                <w:b/>
                <w:iCs/>
              </w:rPr>
              <w:t xml:space="preserve"> </w:t>
            </w:r>
            <w:r w:rsidR="00BF4846">
              <w:rPr>
                <w:rFonts w:ascii="Calibri" w:hAnsi="Calibri" w:cs="Arial"/>
                <w:bCs/>
                <w:iCs/>
              </w:rPr>
              <w:t xml:space="preserve"> </w:t>
            </w:r>
          </w:p>
          <w:p w14:paraId="442DDA14" w14:textId="79000C75" w:rsidR="006A085A" w:rsidRPr="006A085A" w:rsidRDefault="001254E4" w:rsidP="00121742">
            <w:pPr>
              <w:pStyle w:val="ListParagraph"/>
              <w:numPr>
                <w:ilvl w:val="1"/>
                <w:numId w:val="12"/>
              </w:numPr>
              <w:spacing w:line="240" w:lineRule="auto"/>
              <w:rPr>
                <w:rFonts w:ascii="Calibri" w:hAnsi="Calibri" w:cs="Arial"/>
                <w:b/>
                <w:iCs/>
              </w:rPr>
            </w:pPr>
            <w:r>
              <w:rPr>
                <w:rFonts w:ascii="Calibri" w:hAnsi="Calibri" w:cs="Arial"/>
                <w:b/>
                <w:iCs/>
              </w:rPr>
              <w:t xml:space="preserve"> </w:t>
            </w:r>
            <w:r w:rsidR="00121742">
              <w:t>E</w:t>
            </w:r>
            <w:r w:rsidR="006A085A" w:rsidRPr="006A085A">
              <w:t>nsure</w:t>
            </w:r>
            <w:r>
              <w:t>s</w:t>
            </w:r>
            <w:r w:rsidR="006A085A" w:rsidRPr="006A085A">
              <w:t xml:space="preserve"> supplier diversity compliance for all County agencies and elected officials.</w:t>
            </w:r>
          </w:p>
          <w:p w14:paraId="23695C79" w14:textId="77777777" w:rsidR="006A085A" w:rsidRPr="006A085A" w:rsidRDefault="006A085A" w:rsidP="006A085A">
            <w:pPr>
              <w:pStyle w:val="ListParagraph"/>
              <w:spacing w:line="240" w:lineRule="auto"/>
              <w:ind w:left="360"/>
              <w:rPr>
                <w:rFonts w:ascii="Calibri" w:hAnsi="Calibri" w:cs="Arial"/>
                <w:b/>
                <w:iCs/>
              </w:rPr>
            </w:pPr>
          </w:p>
          <w:p w14:paraId="434F3661" w14:textId="634F1C3F" w:rsidR="0010061C" w:rsidRDefault="0010061C" w:rsidP="00DD6648">
            <w:pPr>
              <w:pStyle w:val="ListParagraph"/>
              <w:spacing w:line="240" w:lineRule="auto"/>
              <w:ind w:left="360"/>
              <w:rPr>
                <w:rFonts w:ascii="Calibri" w:hAnsi="Calibri" w:cs="Calibri"/>
              </w:rPr>
            </w:pPr>
          </w:p>
        </w:tc>
      </w:tr>
    </w:tbl>
    <w:p w14:paraId="0F4800BE" w14:textId="77777777" w:rsidR="008B5BAA" w:rsidRDefault="008B5BAA" w:rsidP="00910265">
      <w:pPr>
        <w:pBdr>
          <w:bottom w:val="single" w:sz="4" w:space="1" w:color="CFA464"/>
        </w:pBdr>
        <w:rPr>
          <w:rFonts w:ascii="Oswald SemiBold" w:hAnsi="Oswald SemiBold"/>
          <w:color w:val="0038A9"/>
          <w:sz w:val="28"/>
          <w:szCs w:val="28"/>
        </w:rPr>
      </w:pPr>
    </w:p>
    <w:p w14:paraId="400D7AAD" w14:textId="77777777" w:rsidR="008B5BAA" w:rsidRDefault="008B5BAA" w:rsidP="00910265">
      <w:pPr>
        <w:pBdr>
          <w:bottom w:val="single" w:sz="4" w:space="1" w:color="CFA464"/>
        </w:pBdr>
        <w:rPr>
          <w:rFonts w:ascii="Oswald SemiBold" w:hAnsi="Oswald SemiBold"/>
          <w:color w:val="0038A9"/>
          <w:sz w:val="28"/>
          <w:szCs w:val="28"/>
        </w:rPr>
      </w:pPr>
    </w:p>
    <w:p w14:paraId="7E3C3E9D" w14:textId="77777777" w:rsidR="008B5BAA" w:rsidRDefault="008B5BAA" w:rsidP="00910265">
      <w:pPr>
        <w:pBdr>
          <w:bottom w:val="single" w:sz="4" w:space="1" w:color="CFA464"/>
        </w:pBdr>
        <w:rPr>
          <w:rFonts w:ascii="Oswald SemiBold" w:hAnsi="Oswald SemiBold"/>
          <w:color w:val="0038A9"/>
          <w:sz w:val="28"/>
          <w:szCs w:val="28"/>
        </w:rPr>
      </w:pPr>
    </w:p>
    <w:p w14:paraId="3BA5D86C" w14:textId="77777777" w:rsidR="008B5BAA" w:rsidRDefault="008B5BAA" w:rsidP="00910265">
      <w:pPr>
        <w:pBdr>
          <w:bottom w:val="single" w:sz="4" w:space="1" w:color="CFA464"/>
        </w:pBdr>
        <w:rPr>
          <w:rFonts w:ascii="Oswald SemiBold" w:hAnsi="Oswald SemiBold"/>
          <w:color w:val="0038A9"/>
          <w:sz w:val="28"/>
          <w:szCs w:val="28"/>
        </w:rPr>
      </w:pPr>
    </w:p>
    <w:p w14:paraId="32BD1AC6" w14:textId="77777777" w:rsidR="008B5BAA" w:rsidRDefault="008B5BAA" w:rsidP="00910265">
      <w:pPr>
        <w:pBdr>
          <w:bottom w:val="single" w:sz="4" w:space="1" w:color="CFA464"/>
        </w:pBdr>
        <w:rPr>
          <w:rFonts w:ascii="Oswald SemiBold" w:hAnsi="Oswald SemiBold"/>
          <w:color w:val="0038A9"/>
          <w:sz w:val="28"/>
          <w:szCs w:val="28"/>
        </w:rPr>
      </w:pPr>
    </w:p>
    <w:p w14:paraId="7DE1C325" w14:textId="15E5ABFA" w:rsidR="00957D60" w:rsidRPr="00910265" w:rsidRDefault="00910265" w:rsidP="00910265">
      <w:pPr>
        <w:pBdr>
          <w:bottom w:val="single" w:sz="4" w:space="1" w:color="CFA464"/>
        </w:pBdr>
        <w:rPr>
          <w:rFonts w:ascii="Oswald SemiBold" w:hAnsi="Oswald SemiBold"/>
          <w:color w:val="0038A9"/>
          <w:sz w:val="28"/>
          <w:szCs w:val="28"/>
        </w:rPr>
      </w:pPr>
      <w:r>
        <w:rPr>
          <w:rFonts w:ascii="Oswald SemiBold" w:hAnsi="Oswald SemiBold"/>
          <w:color w:val="0038A9"/>
          <w:sz w:val="28"/>
          <w:szCs w:val="28"/>
        </w:rPr>
        <w:lastRenderedPageBreak/>
        <w:t>REQUIRED QUALIFICATIONS AND EXPERIENCE</w:t>
      </w:r>
    </w:p>
    <w:tbl>
      <w:tblPr>
        <w:tblW w:w="9555" w:type="dxa"/>
        <w:tblLayout w:type="fixed"/>
        <w:tblLook w:val="04A0" w:firstRow="1" w:lastRow="0" w:firstColumn="1" w:lastColumn="0" w:noHBand="0" w:noVBand="1"/>
      </w:tblPr>
      <w:tblGrid>
        <w:gridCol w:w="9555"/>
      </w:tblGrid>
      <w:tr w:rsidR="00E10F7A" w:rsidRPr="00334D4B" w14:paraId="49CAAC33" w14:textId="77777777" w:rsidTr="00334D4B">
        <w:tc>
          <w:tcPr>
            <w:tcW w:w="9555" w:type="dxa"/>
            <w:shd w:val="clear" w:color="auto" w:fill="auto"/>
            <w:hideMark/>
          </w:tcPr>
          <w:p w14:paraId="0C0F80BE" w14:textId="521C7E62" w:rsidR="00E10F7A" w:rsidRPr="00334D4B" w:rsidRDefault="00E10F7A" w:rsidP="00121742">
            <w:pPr>
              <w:spacing w:after="0" w:line="240" w:lineRule="auto"/>
              <w:rPr>
                <w:rFonts w:ascii="Calibri" w:hAnsi="Calibri" w:cs="Calibri"/>
                <w:szCs w:val="24"/>
              </w:rPr>
            </w:pPr>
          </w:p>
        </w:tc>
      </w:tr>
      <w:tr w:rsidR="00E10F7A" w14:paraId="423F3055" w14:textId="77777777" w:rsidTr="001D673E">
        <w:tc>
          <w:tcPr>
            <w:tcW w:w="9555" w:type="dxa"/>
            <w:hideMark/>
          </w:tcPr>
          <w:p w14:paraId="105905C6" w14:textId="2442CDD4" w:rsidR="00B07FC3" w:rsidRDefault="00B07FC3" w:rsidP="001D673E">
            <w:pPr>
              <w:spacing w:after="0" w:line="240" w:lineRule="auto"/>
              <w:jc w:val="both"/>
              <w:rPr>
                <w:rFonts w:ascii="Calibri" w:hAnsi="Calibri" w:cs="Calibri"/>
              </w:rPr>
            </w:pPr>
          </w:p>
        </w:tc>
      </w:tr>
    </w:tbl>
    <w:p w14:paraId="4F4CEAC5" w14:textId="24BE57D7" w:rsidR="00C57C25" w:rsidRPr="003E7C3A" w:rsidRDefault="00C50CFE" w:rsidP="003E7C3A">
      <w:pPr>
        <w:spacing w:before="100" w:beforeAutospacing="1" w:after="100" w:afterAutospacing="1" w:line="300" w:lineRule="atLeast"/>
        <w:rPr>
          <w:rFonts w:ascii="Oswald Medium" w:hAnsi="Oswald Medium"/>
          <w:color w:val="0038A9"/>
          <w:sz w:val="24"/>
          <w:szCs w:val="24"/>
        </w:rPr>
      </w:pPr>
      <w:r w:rsidRPr="003E7C3A">
        <w:rPr>
          <w:rFonts w:ascii="Oswald Medium" w:hAnsi="Oswald Medium"/>
          <w:color w:val="0038A9"/>
          <w:sz w:val="24"/>
          <w:szCs w:val="24"/>
        </w:rPr>
        <w:t>Must Haves</w:t>
      </w:r>
    </w:p>
    <w:p w14:paraId="2837BDF3" w14:textId="360920C7" w:rsidR="00C50CFE" w:rsidRPr="0011118A" w:rsidRDefault="00C50CFE" w:rsidP="0011118A">
      <w:pPr>
        <w:pStyle w:val="ListParagraph"/>
        <w:numPr>
          <w:ilvl w:val="0"/>
          <w:numId w:val="22"/>
        </w:numPr>
        <w:spacing w:line="240" w:lineRule="auto"/>
        <w:ind w:left="450" w:hanging="270"/>
        <w:rPr>
          <w:rFonts w:ascii="Oswald SemiBold" w:hAnsi="Oswald SemiBold"/>
          <w:color w:val="BF8F00" w:themeColor="accent4" w:themeShade="BF"/>
          <w:sz w:val="24"/>
          <w:szCs w:val="24"/>
        </w:rPr>
      </w:pPr>
      <w:r>
        <w:t>Deep accounting and finance acumen and leadership experience including budgeting</w:t>
      </w:r>
      <w:r w:rsidR="007C79B5">
        <w:t xml:space="preserve"> and forecasting</w:t>
      </w:r>
      <w:r>
        <w:t>.</w:t>
      </w:r>
    </w:p>
    <w:p w14:paraId="43DA8945" w14:textId="37BDDD14" w:rsidR="00CD6919" w:rsidRPr="001842D0" w:rsidRDefault="00CD6919" w:rsidP="0011118A">
      <w:pPr>
        <w:pStyle w:val="ListParagraph"/>
        <w:numPr>
          <w:ilvl w:val="0"/>
          <w:numId w:val="22"/>
        </w:numPr>
        <w:spacing w:line="240" w:lineRule="auto"/>
        <w:ind w:left="450" w:hanging="270"/>
        <w:rPr>
          <w:rFonts w:ascii="Oswald SemiBold" w:hAnsi="Oswald SemiBold"/>
          <w:color w:val="BF8F00" w:themeColor="accent4" w:themeShade="BF"/>
          <w:sz w:val="24"/>
          <w:szCs w:val="24"/>
        </w:rPr>
      </w:pPr>
      <w:r>
        <w:t xml:space="preserve">Experience working with a unionized workforce. </w:t>
      </w:r>
    </w:p>
    <w:p w14:paraId="57A0EE98" w14:textId="18F6DAE1" w:rsidR="00C50CFE" w:rsidRPr="0011118A" w:rsidRDefault="00C50CFE" w:rsidP="0011118A">
      <w:pPr>
        <w:pStyle w:val="ListParagraph"/>
        <w:numPr>
          <w:ilvl w:val="0"/>
          <w:numId w:val="22"/>
        </w:numPr>
        <w:spacing w:line="240" w:lineRule="auto"/>
        <w:ind w:left="450" w:hanging="270"/>
        <w:rPr>
          <w:rFonts w:ascii="Oswald SemiBold" w:hAnsi="Oswald SemiBold"/>
          <w:color w:val="BF8F00" w:themeColor="accent4" w:themeShade="BF"/>
          <w:sz w:val="24"/>
          <w:szCs w:val="24"/>
        </w:rPr>
      </w:pPr>
      <w:r>
        <w:t>Government experience</w:t>
      </w:r>
      <w:r w:rsidR="00CB0060">
        <w:t xml:space="preserve"> including public finance.</w:t>
      </w:r>
      <w:r>
        <w:t xml:space="preserve"> </w:t>
      </w:r>
    </w:p>
    <w:p w14:paraId="6BF2745B" w14:textId="249D8B4F" w:rsidR="0011118A" w:rsidRPr="008B5BAA" w:rsidRDefault="00C50CFE" w:rsidP="008B5BAA">
      <w:pPr>
        <w:pStyle w:val="ListParagraph"/>
        <w:numPr>
          <w:ilvl w:val="0"/>
          <w:numId w:val="22"/>
        </w:numPr>
        <w:spacing w:line="240" w:lineRule="auto"/>
        <w:ind w:left="450" w:hanging="270"/>
        <w:rPr>
          <w:rFonts w:ascii="Oswald SemiBold" w:hAnsi="Oswald SemiBold"/>
          <w:color w:val="BF8F00" w:themeColor="accent4" w:themeShade="BF"/>
          <w:sz w:val="24"/>
          <w:szCs w:val="24"/>
        </w:rPr>
      </w:pPr>
      <w:r>
        <w:t>Familiarity with capital markets and the ability to speak with bankers and other stakeholders regarding bonds, credit and other matters related to the public finance.</w:t>
      </w:r>
    </w:p>
    <w:p w14:paraId="555CC8BE" w14:textId="77777777" w:rsidR="003E7C3A" w:rsidRDefault="00EB10B3" w:rsidP="004321B7">
      <w:pPr>
        <w:spacing w:before="100" w:beforeAutospacing="1" w:after="100" w:afterAutospacing="1" w:line="300" w:lineRule="atLeast"/>
        <w:rPr>
          <w:rFonts w:ascii="Oswald Medium" w:hAnsi="Oswald Medium"/>
          <w:color w:val="0038A9"/>
          <w:sz w:val="24"/>
          <w:szCs w:val="24"/>
        </w:rPr>
      </w:pPr>
      <w:r w:rsidRPr="003E7C3A">
        <w:rPr>
          <w:rFonts w:ascii="Oswald Medium" w:hAnsi="Oswald Medium"/>
          <w:color w:val="0038A9"/>
          <w:sz w:val="24"/>
          <w:szCs w:val="24"/>
        </w:rPr>
        <w:t xml:space="preserve">Professional Requirements </w:t>
      </w:r>
      <w:bookmarkStart w:id="0" w:name="_Hlk89354711"/>
    </w:p>
    <w:p w14:paraId="0DF351F8" w14:textId="4C7F93FA" w:rsidR="008C6841" w:rsidRPr="003E7C3A" w:rsidRDefault="00EE4F68" w:rsidP="004321B7">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t>Finance and Accounting Acumen</w:t>
      </w:r>
    </w:p>
    <w:p w14:paraId="5D02D459" w14:textId="77777777" w:rsidR="00132551" w:rsidRDefault="0017729F" w:rsidP="0011118A">
      <w:pPr>
        <w:pStyle w:val="ListParagraph"/>
        <w:numPr>
          <w:ilvl w:val="0"/>
          <w:numId w:val="22"/>
        </w:numPr>
        <w:spacing w:line="240" w:lineRule="auto"/>
        <w:ind w:left="450" w:hanging="270"/>
      </w:pPr>
      <w:r w:rsidRPr="00334D4B">
        <w:t xml:space="preserve">The ideal candidate for CFO will have a comprehensive understanding of fiscal strategy and financial and accounting procedures and </w:t>
      </w:r>
      <w:r w:rsidRPr="004321B7">
        <w:t xml:space="preserve">bring deep experience leading finance and accounting functions. </w:t>
      </w:r>
    </w:p>
    <w:p w14:paraId="737EACD9" w14:textId="0F0EC2C9" w:rsidR="00132551" w:rsidRDefault="0017729F" w:rsidP="0011118A">
      <w:pPr>
        <w:pStyle w:val="ListParagraph"/>
        <w:numPr>
          <w:ilvl w:val="0"/>
          <w:numId w:val="22"/>
        </w:numPr>
        <w:spacing w:line="240" w:lineRule="auto"/>
        <w:ind w:left="450" w:hanging="270"/>
      </w:pPr>
      <w:r w:rsidRPr="00371B83">
        <w:t xml:space="preserve">They should have </w:t>
      </w:r>
      <w:r>
        <w:t>ten</w:t>
      </w:r>
      <w:r w:rsidRPr="00371B83">
        <w:t xml:space="preserve"> or more years of </w:t>
      </w:r>
      <w:r>
        <w:t xml:space="preserve">financial leadership </w:t>
      </w:r>
      <w:r w:rsidRPr="00371B83">
        <w:t xml:space="preserve">experience in </w:t>
      </w:r>
      <w:r>
        <w:t xml:space="preserve">a large, complex organization. </w:t>
      </w:r>
    </w:p>
    <w:p w14:paraId="1DC7F492" w14:textId="37B6A5AF" w:rsidR="0017729F" w:rsidRDefault="00CE1FC1" w:rsidP="0011118A">
      <w:pPr>
        <w:pStyle w:val="ListParagraph"/>
        <w:numPr>
          <w:ilvl w:val="0"/>
          <w:numId w:val="22"/>
        </w:numPr>
        <w:spacing w:line="240" w:lineRule="auto"/>
        <w:ind w:left="450" w:hanging="270"/>
      </w:pPr>
      <w:r>
        <w:t xml:space="preserve">Adept at presenting financial information to the </w:t>
      </w:r>
      <w:r w:rsidR="005907FF">
        <w:t>OUP</w:t>
      </w:r>
      <w:r>
        <w:t xml:space="preserve"> and </w:t>
      </w:r>
      <w:r w:rsidR="005907FF">
        <w:t>Commissioners</w:t>
      </w:r>
      <w:r>
        <w:t xml:space="preserve">, the CFO possesses strong quantitative and analytical skills. </w:t>
      </w:r>
    </w:p>
    <w:p w14:paraId="79534C49" w14:textId="13B08AA5" w:rsidR="00F71CE3" w:rsidRDefault="00132551" w:rsidP="0011118A">
      <w:pPr>
        <w:pStyle w:val="ListParagraph"/>
        <w:numPr>
          <w:ilvl w:val="0"/>
          <w:numId w:val="22"/>
        </w:numPr>
        <w:spacing w:line="240" w:lineRule="auto"/>
        <w:ind w:left="450" w:hanging="270"/>
      </w:pPr>
      <w:r>
        <w:t>With a h</w:t>
      </w:r>
      <w:r w:rsidR="00CE1FC1">
        <w:t xml:space="preserve">igh level of intellectual horsepower and a curious mindset, the CFO is a strategic, tactical, and visionary finance leader with the ability to “deep dive” into the details while staying focused on the overall financial health of the organization. </w:t>
      </w:r>
    </w:p>
    <w:p w14:paraId="76C397CE" w14:textId="78603069" w:rsidR="00A77AAA" w:rsidRPr="00050B10" w:rsidRDefault="00A77AAA" w:rsidP="0011118A">
      <w:pPr>
        <w:pStyle w:val="ListParagraph"/>
        <w:numPr>
          <w:ilvl w:val="0"/>
          <w:numId w:val="22"/>
        </w:numPr>
        <w:spacing w:line="240" w:lineRule="auto"/>
        <w:ind w:left="450" w:hanging="270"/>
      </w:pPr>
      <w:r>
        <w:t>The ability to understand health care financing is a plus.</w:t>
      </w:r>
    </w:p>
    <w:p w14:paraId="53658EFC" w14:textId="008232FA" w:rsidR="00CB0060" w:rsidRPr="003E7C3A" w:rsidRDefault="00CB0060" w:rsidP="003E7C3A">
      <w:pPr>
        <w:spacing w:before="100" w:beforeAutospacing="1" w:after="100" w:afterAutospacing="1" w:line="300" w:lineRule="atLeast"/>
        <w:rPr>
          <w:rFonts w:ascii="Oswald Medium" w:hAnsi="Oswald Medium"/>
          <w:color w:val="BF8F00" w:themeColor="accent4" w:themeShade="BF"/>
          <w:sz w:val="24"/>
          <w:szCs w:val="24"/>
        </w:rPr>
      </w:pPr>
      <w:r>
        <w:rPr>
          <w:rFonts w:ascii="Oswald Medium" w:hAnsi="Oswald Medium"/>
          <w:color w:val="0038A9"/>
          <w:sz w:val="24"/>
          <w:szCs w:val="24"/>
        </w:rPr>
        <w:t xml:space="preserve">  </w:t>
      </w:r>
      <w:r w:rsidRPr="003E7C3A">
        <w:rPr>
          <w:rFonts w:ascii="Oswald Medium" w:hAnsi="Oswald Medium"/>
          <w:color w:val="BF8F00" w:themeColor="accent4" w:themeShade="BF"/>
          <w:sz w:val="24"/>
          <w:szCs w:val="24"/>
        </w:rPr>
        <w:t>Government / Public Finance Experience</w:t>
      </w:r>
    </w:p>
    <w:p w14:paraId="0B0CA0E7" w14:textId="7057A02D" w:rsidR="00CB0060" w:rsidRPr="0011118A" w:rsidRDefault="00CB0060" w:rsidP="0011118A">
      <w:pPr>
        <w:pStyle w:val="ListParagraph"/>
        <w:numPr>
          <w:ilvl w:val="0"/>
          <w:numId w:val="22"/>
        </w:numPr>
        <w:spacing w:line="240" w:lineRule="auto"/>
        <w:ind w:left="450" w:hanging="270"/>
      </w:pPr>
      <w:r>
        <w:t>Familiar with navigating a large complex bureaucracy</w:t>
      </w:r>
      <w:r w:rsidR="009E46A2">
        <w:t>.</w:t>
      </w:r>
    </w:p>
    <w:p w14:paraId="1DEA4033" w14:textId="7117D43A" w:rsidR="00CB0060" w:rsidRPr="00CB0060" w:rsidRDefault="00CB0060" w:rsidP="0011118A">
      <w:pPr>
        <w:pStyle w:val="ListParagraph"/>
        <w:numPr>
          <w:ilvl w:val="0"/>
          <w:numId w:val="22"/>
        </w:numPr>
        <w:spacing w:line="240" w:lineRule="auto"/>
        <w:ind w:left="450" w:hanging="270"/>
      </w:pPr>
      <w:r>
        <w:t xml:space="preserve">Experience with compliance and reporting requirements for federal, </w:t>
      </w:r>
      <w:proofErr w:type="gramStart"/>
      <w:r>
        <w:t>state</w:t>
      </w:r>
      <w:proofErr w:type="gramEnd"/>
      <w:r>
        <w:t xml:space="preserve"> and local </w:t>
      </w:r>
      <w:r w:rsidR="009E46A2">
        <w:t>programs</w:t>
      </w:r>
      <w:r w:rsidR="003C4250">
        <w:t xml:space="preserve"> i</w:t>
      </w:r>
      <w:r w:rsidR="009E46A2">
        <w:t>nclud</w:t>
      </w:r>
      <w:r w:rsidR="003C4250">
        <w:t>ing</w:t>
      </w:r>
      <w:r w:rsidR="009E46A2">
        <w:t xml:space="preserve"> u</w:t>
      </w:r>
      <w:r>
        <w:t>nderstanding managing grant programs such as ARPA funds</w:t>
      </w:r>
      <w:r w:rsidR="009E46A2">
        <w:t xml:space="preserve"> and grant accounting.</w:t>
      </w:r>
    </w:p>
    <w:p w14:paraId="2F3AE19B" w14:textId="42A65FD7" w:rsidR="009E46A2" w:rsidRDefault="009E46A2" w:rsidP="0011118A">
      <w:pPr>
        <w:pStyle w:val="ListParagraph"/>
        <w:numPr>
          <w:ilvl w:val="0"/>
          <w:numId w:val="22"/>
        </w:numPr>
        <w:spacing w:line="240" w:lineRule="auto"/>
        <w:ind w:left="450" w:hanging="270"/>
      </w:pPr>
      <w:r>
        <w:t>Understand that public budgeting is a political document as well as an accounting of the County’s spending priorities.</w:t>
      </w:r>
    </w:p>
    <w:p w14:paraId="1FB815FA" w14:textId="5508E454" w:rsidR="00CB0060" w:rsidRPr="0011118A" w:rsidRDefault="009E46A2" w:rsidP="0011118A">
      <w:pPr>
        <w:pStyle w:val="ListParagraph"/>
        <w:numPr>
          <w:ilvl w:val="0"/>
          <w:numId w:val="22"/>
        </w:numPr>
        <w:spacing w:line="240" w:lineRule="auto"/>
        <w:ind w:left="450" w:hanging="270"/>
      </w:pPr>
      <w:r>
        <w:t xml:space="preserve">Possess an understanding of capital markets. </w:t>
      </w:r>
      <w:r w:rsidR="00CB0060" w:rsidRPr="0011118A">
        <w:t xml:space="preserve">Can speak credibility to </w:t>
      </w:r>
      <w:r w:rsidR="00CB0060">
        <w:t>bankers, bond market analysts and the financial press regarding bonds and public</w:t>
      </w:r>
      <w:r w:rsidR="00CB0060" w:rsidRPr="0011118A">
        <w:t xml:space="preserve"> financ</w:t>
      </w:r>
      <w:r w:rsidR="00CB0060">
        <w:t>e instruments</w:t>
      </w:r>
      <w:r w:rsidR="008638A1">
        <w:t xml:space="preserve"> and develop a good relationship with the bond and debt rating agencies</w:t>
      </w:r>
      <w:r>
        <w:t>.</w:t>
      </w:r>
    </w:p>
    <w:p w14:paraId="1DD12E48" w14:textId="54EB422A" w:rsidR="00895D5A" w:rsidRPr="0011118A" w:rsidRDefault="009E46A2" w:rsidP="0011118A">
      <w:pPr>
        <w:pStyle w:val="ListParagraph"/>
        <w:numPr>
          <w:ilvl w:val="0"/>
          <w:numId w:val="22"/>
        </w:numPr>
        <w:spacing w:line="240" w:lineRule="auto"/>
        <w:ind w:left="450" w:hanging="270"/>
      </w:pPr>
      <w:r>
        <w:t>Possess a working knowledge of how federal programs and the Treasury work.</w:t>
      </w:r>
    </w:p>
    <w:p w14:paraId="3713A94A" w14:textId="59C756B2" w:rsidR="00252D1B" w:rsidRPr="003E7C3A" w:rsidRDefault="00252D1B" w:rsidP="00252D1B">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t>Organization / People Management</w:t>
      </w:r>
    </w:p>
    <w:p w14:paraId="13796C41" w14:textId="18F0EFD0" w:rsidR="009E46A2" w:rsidRPr="0011118A" w:rsidRDefault="00AF27E6" w:rsidP="0011118A">
      <w:pPr>
        <w:pStyle w:val="ListParagraph"/>
        <w:numPr>
          <w:ilvl w:val="0"/>
          <w:numId w:val="22"/>
        </w:numPr>
        <w:spacing w:line="240" w:lineRule="auto"/>
        <w:ind w:left="450" w:hanging="270"/>
      </w:pPr>
      <w:r w:rsidRPr="0011118A">
        <w:t>Able to</w:t>
      </w:r>
      <w:r w:rsidR="009E46A2" w:rsidRPr="0011118A">
        <w:t xml:space="preserve"> provide strategy and leadership for management and operations. </w:t>
      </w:r>
    </w:p>
    <w:p w14:paraId="0F3C1036" w14:textId="168D2B0E" w:rsidR="0017729F" w:rsidRPr="0011118A" w:rsidRDefault="003207E0" w:rsidP="0011118A">
      <w:pPr>
        <w:pStyle w:val="ListParagraph"/>
        <w:numPr>
          <w:ilvl w:val="0"/>
          <w:numId w:val="22"/>
        </w:numPr>
        <w:spacing w:line="240" w:lineRule="auto"/>
        <w:ind w:left="450" w:hanging="270"/>
      </w:pPr>
      <w:r w:rsidRPr="0011118A">
        <w:t>E</w:t>
      </w:r>
      <w:r w:rsidR="00252D1B" w:rsidRPr="0011118A">
        <w:t>xperience leading and managing high-performance / outcomes-focused teams.</w:t>
      </w:r>
      <w:r w:rsidR="007563E2" w:rsidRPr="0011118A">
        <w:t xml:space="preserve"> </w:t>
      </w:r>
    </w:p>
    <w:p w14:paraId="1A2BE02F" w14:textId="23748F97" w:rsidR="0017729F" w:rsidRPr="0011118A" w:rsidRDefault="003207E0" w:rsidP="0011118A">
      <w:pPr>
        <w:pStyle w:val="ListParagraph"/>
        <w:numPr>
          <w:ilvl w:val="0"/>
          <w:numId w:val="22"/>
        </w:numPr>
        <w:spacing w:line="240" w:lineRule="auto"/>
        <w:ind w:left="450" w:hanging="270"/>
      </w:pPr>
      <w:r w:rsidRPr="0011118A">
        <w:lastRenderedPageBreak/>
        <w:t>Can</w:t>
      </w:r>
      <w:r w:rsidR="007563E2" w:rsidRPr="0011118A">
        <w:t xml:space="preserve"> set clear priorities, delegate, and guide investment in people and systems.</w:t>
      </w:r>
      <w:r w:rsidR="00252D1B" w:rsidRPr="0011118A">
        <w:t xml:space="preserve"> </w:t>
      </w:r>
    </w:p>
    <w:p w14:paraId="0482CDCD" w14:textId="49B565E7" w:rsidR="0017729F" w:rsidRPr="0011118A" w:rsidRDefault="00EC36FA" w:rsidP="0011118A">
      <w:pPr>
        <w:pStyle w:val="ListParagraph"/>
        <w:numPr>
          <w:ilvl w:val="0"/>
          <w:numId w:val="22"/>
        </w:numPr>
        <w:spacing w:line="240" w:lineRule="auto"/>
        <w:ind w:left="450" w:hanging="270"/>
      </w:pPr>
      <w:r w:rsidRPr="0011118A">
        <w:t xml:space="preserve">Able to </w:t>
      </w:r>
      <w:r w:rsidR="00132551" w:rsidRPr="0011118A">
        <w:t>a</w:t>
      </w:r>
      <w:r w:rsidR="00252D1B" w:rsidRPr="0011118A">
        <w:t xml:space="preserve">ttract, </w:t>
      </w:r>
      <w:r w:rsidR="007563E2" w:rsidRPr="0011118A">
        <w:t>develop and mentor</w:t>
      </w:r>
      <w:r w:rsidR="00252D1B" w:rsidRPr="0011118A">
        <w:t xml:space="preserve"> a talented professional staff. This includes promoting a culture of teamwork and achievement while motivating staff members to fulfill </w:t>
      </w:r>
      <w:bookmarkEnd w:id="0"/>
      <w:r w:rsidR="000B277D" w:rsidRPr="0011118A">
        <w:t>obligations</w:t>
      </w:r>
      <w:r w:rsidR="00252D1B" w:rsidRPr="0011118A">
        <w:t xml:space="preserve">. </w:t>
      </w:r>
    </w:p>
    <w:p w14:paraId="08F0627A" w14:textId="0A67591E" w:rsidR="00AF4DEC" w:rsidRPr="0011118A" w:rsidRDefault="00EC36FA" w:rsidP="0011118A">
      <w:pPr>
        <w:pStyle w:val="ListParagraph"/>
        <w:numPr>
          <w:ilvl w:val="0"/>
          <w:numId w:val="22"/>
        </w:numPr>
        <w:spacing w:line="240" w:lineRule="auto"/>
        <w:ind w:left="450" w:hanging="270"/>
      </w:pPr>
      <w:r w:rsidRPr="0011118A">
        <w:t>Acts</w:t>
      </w:r>
      <w:r w:rsidR="008E4829" w:rsidRPr="0011118A">
        <w:t xml:space="preserve"> as the nexus between all the different </w:t>
      </w:r>
      <w:r w:rsidR="00AF4DEC" w:rsidRPr="0011118A">
        <w:t>Bureau of F</w:t>
      </w:r>
      <w:r w:rsidR="008E4829" w:rsidRPr="0011118A">
        <w:t xml:space="preserve">inance departments. </w:t>
      </w:r>
    </w:p>
    <w:p w14:paraId="45ADCF5A" w14:textId="4D0CC953" w:rsidR="009E7368" w:rsidRPr="0011118A" w:rsidRDefault="00EC156E" w:rsidP="0011118A">
      <w:pPr>
        <w:pStyle w:val="ListParagraph"/>
        <w:numPr>
          <w:ilvl w:val="0"/>
          <w:numId w:val="22"/>
        </w:numPr>
        <w:spacing w:line="240" w:lineRule="auto"/>
        <w:ind w:left="450" w:hanging="270"/>
      </w:pPr>
      <w:r w:rsidRPr="0011118A">
        <w:t>Decisive</w:t>
      </w:r>
      <w:r w:rsidR="00374B26" w:rsidRPr="0011118A">
        <w:t xml:space="preserve"> and once the data and strategic options have been evaluated will </w:t>
      </w:r>
      <w:proofErr w:type="gramStart"/>
      <w:r w:rsidR="00374B26" w:rsidRPr="0011118A">
        <w:t>make a decision</w:t>
      </w:r>
      <w:proofErr w:type="gramEnd"/>
      <w:r w:rsidR="00374B26" w:rsidRPr="0011118A">
        <w:t xml:space="preserve"> and lead the organization forward</w:t>
      </w:r>
      <w:r w:rsidRPr="0011118A">
        <w:t xml:space="preserve"> in implementing that decision</w:t>
      </w:r>
      <w:r w:rsidR="00374B26" w:rsidRPr="0011118A">
        <w:t>.</w:t>
      </w:r>
    </w:p>
    <w:p w14:paraId="628DA414" w14:textId="2403F7ED" w:rsidR="00A71CDF" w:rsidRPr="0011118A" w:rsidRDefault="00A77AAA" w:rsidP="0011118A">
      <w:pPr>
        <w:pStyle w:val="ListParagraph"/>
        <w:numPr>
          <w:ilvl w:val="0"/>
          <w:numId w:val="22"/>
        </w:numPr>
        <w:spacing w:line="240" w:lineRule="auto"/>
        <w:ind w:left="450" w:hanging="270"/>
      </w:pPr>
      <w:r w:rsidRPr="0011118A">
        <w:t>Familiar with best practices in technology</w:t>
      </w:r>
      <w:r w:rsidR="00EC156E" w:rsidRPr="0011118A">
        <w:t xml:space="preserve"> and automation</w:t>
      </w:r>
      <w:r w:rsidRPr="0011118A">
        <w:t xml:space="preserve"> related to financial systems to improve </w:t>
      </w:r>
      <w:r w:rsidR="00EC156E" w:rsidRPr="0011118A">
        <w:t xml:space="preserve">delivery of </w:t>
      </w:r>
      <w:r w:rsidRPr="0011118A">
        <w:t>business services</w:t>
      </w:r>
      <w:r w:rsidR="00EC156E" w:rsidRPr="0011118A">
        <w:t>.</w:t>
      </w:r>
    </w:p>
    <w:p w14:paraId="628F11F4" w14:textId="79567F22" w:rsidR="0058450F" w:rsidRPr="003E7C3A" w:rsidRDefault="00531AB1" w:rsidP="003E7C3A">
      <w:pPr>
        <w:spacing w:before="100" w:beforeAutospacing="1" w:after="100" w:afterAutospacing="1" w:line="300" w:lineRule="atLeast"/>
        <w:rPr>
          <w:rFonts w:ascii="Oswald Medium" w:hAnsi="Oswald Medium"/>
          <w:color w:val="0038A9"/>
          <w:sz w:val="24"/>
          <w:szCs w:val="24"/>
        </w:rPr>
      </w:pPr>
      <w:r w:rsidRPr="003E7C3A">
        <w:rPr>
          <w:rFonts w:ascii="Oswald Medium" w:hAnsi="Oswald Medium"/>
          <w:color w:val="0038A9"/>
          <w:sz w:val="24"/>
          <w:szCs w:val="24"/>
        </w:rPr>
        <w:t>Other desired skills for this role include:</w:t>
      </w:r>
    </w:p>
    <w:p w14:paraId="60997AE0" w14:textId="77777777" w:rsidR="001A3958" w:rsidRPr="003E7C3A" w:rsidRDefault="00163537" w:rsidP="001A3958">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t>Strategic Thought Partner</w:t>
      </w:r>
    </w:p>
    <w:p w14:paraId="3149CD96" w14:textId="0375FDE2" w:rsidR="006F373C" w:rsidRPr="001A3958" w:rsidRDefault="00EC156E" w:rsidP="001A3958">
      <w:pPr>
        <w:pStyle w:val="ListParagraph"/>
        <w:numPr>
          <w:ilvl w:val="0"/>
          <w:numId w:val="22"/>
        </w:numPr>
        <w:spacing w:line="240" w:lineRule="auto"/>
        <w:ind w:left="450" w:hanging="270"/>
      </w:pPr>
      <w:r>
        <w:rPr>
          <w:rFonts w:cstheme="minorHAnsi"/>
          <w:iCs/>
        </w:rPr>
        <w:t>Serve</w:t>
      </w:r>
      <w:r w:rsidR="006F373C" w:rsidRPr="0011118A">
        <w:rPr>
          <w:rFonts w:cstheme="minorHAnsi"/>
          <w:iCs/>
          <w:color w:val="000000"/>
        </w:rPr>
        <w:t xml:space="preserve"> as a trusted advisor to the Chief of Staff, Bureau Chiefs and the </w:t>
      </w:r>
      <w:r w:rsidR="006F373C" w:rsidRPr="001A3958">
        <w:t>County Board President and Board of Commissioners.</w:t>
      </w:r>
    </w:p>
    <w:p w14:paraId="3091BFAA" w14:textId="6768EAF0" w:rsidR="0017729F" w:rsidRPr="001A3958" w:rsidRDefault="00AF0CF4" w:rsidP="001A3958">
      <w:pPr>
        <w:pStyle w:val="ListParagraph"/>
        <w:numPr>
          <w:ilvl w:val="0"/>
          <w:numId w:val="22"/>
        </w:numPr>
        <w:spacing w:line="240" w:lineRule="auto"/>
        <w:ind w:left="450" w:hanging="270"/>
        <w:rPr>
          <w:rFonts w:cstheme="minorHAnsi"/>
          <w:iCs/>
        </w:rPr>
      </w:pPr>
      <w:r w:rsidRPr="001A3958">
        <w:rPr>
          <w:rFonts w:cstheme="minorHAnsi"/>
          <w:iCs/>
        </w:rPr>
        <w:t>Possess</w:t>
      </w:r>
      <w:r w:rsidR="00163537" w:rsidRPr="001A3958">
        <w:rPr>
          <w:rFonts w:cstheme="minorHAnsi"/>
          <w:iCs/>
        </w:rPr>
        <w:t xml:space="preserve"> a solid understanding of the strategies needed to advance and sustain </w:t>
      </w:r>
      <w:r w:rsidR="00AD00A6" w:rsidRPr="001A3958">
        <w:rPr>
          <w:rFonts w:cstheme="minorHAnsi"/>
          <w:iCs/>
        </w:rPr>
        <w:t>the County</w:t>
      </w:r>
      <w:r w:rsidR="000B277D" w:rsidRPr="001A3958">
        <w:rPr>
          <w:rFonts w:cstheme="minorHAnsi"/>
          <w:iCs/>
        </w:rPr>
        <w:t xml:space="preserve"> </w:t>
      </w:r>
      <w:r w:rsidR="00632060" w:rsidRPr="001A3958">
        <w:rPr>
          <w:rFonts w:cstheme="minorHAnsi"/>
          <w:iCs/>
        </w:rPr>
        <w:t xml:space="preserve">in both financial matters and beyond </w:t>
      </w:r>
      <w:r w:rsidR="00163537" w:rsidRPr="001A3958">
        <w:rPr>
          <w:rFonts w:cstheme="minorHAnsi"/>
          <w:iCs/>
        </w:rPr>
        <w:t xml:space="preserve">in a complex and dynamic market. </w:t>
      </w:r>
    </w:p>
    <w:p w14:paraId="5A718DC5" w14:textId="2147D9A0" w:rsidR="00635844" w:rsidRDefault="00635844" w:rsidP="001A3958">
      <w:pPr>
        <w:pStyle w:val="ListParagraph"/>
        <w:numPr>
          <w:ilvl w:val="0"/>
          <w:numId w:val="22"/>
        </w:numPr>
        <w:spacing w:line="240" w:lineRule="auto"/>
        <w:ind w:left="450" w:hanging="270"/>
        <w:rPr>
          <w:rFonts w:cstheme="minorHAnsi"/>
          <w:iCs/>
        </w:rPr>
      </w:pPr>
      <w:r>
        <w:rPr>
          <w:rFonts w:cstheme="minorHAnsi"/>
          <w:iCs/>
        </w:rPr>
        <w:t>Provide good counsel based on timely, accurate, and reportable information to the Office Under the President</w:t>
      </w:r>
      <w:r w:rsidR="001B7AF9">
        <w:rPr>
          <w:rFonts w:cstheme="minorHAnsi"/>
          <w:iCs/>
        </w:rPr>
        <w:t>.</w:t>
      </w:r>
      <w:r w:rsidR="003130DC">
        <w:rPr>
          <w:rFonts w:cstheme="minorHAnsi"/>
          <w:iCs/>
        </w:rPr>
        <w:t xml:space="preserve"> Assist the OUP in determining the best ideas to invest in.</w:t>
      </w:r>
    </w:p>
    <w:p w14:paraId="04A88290" w14:textId="0EE2F2FD" w:rsidR="001B7AF9" w:rsidRDefault="001B7AF9" w:rsidP="001A3958">
      <w:pPr>
        <w:pStyle w:val="ListParagraph"/>
        <w:numPr>
          <w:ilvl w:val="0"/>
          <w:numId w:val="22"/>
        </w:numPr>
        <w:spacing w:line="240" w:lineRule="auto"/>
        <w:ind w:left="450" w:hanging="270"/>
        <w:rPr>
          <w:rFonts w:cstheme="minorHAnsi"/>
          <w:iCs/>
        </w:rPr>
      </w:pPr>
      <w:r>
        <w:rPr>
          <w:rFonts w:cstheme="minorHAnsi"/>
          <w:iCs/>
        </w:rPr>
        <w:t>Assist peers and other department heads with ideas for financing and structuring programs and policies.</w:t>
      </w:r>
    </w:p>
    <w:p w14:paraId="7D4FAADB" w14:textId="3322D06C" w:rsidR="0017729F" w:rsidRPr="0011118A" w:rsidRDefault="00445DA0" w:rsidP="001A3958">
      <w:pPr>
        <w:pStyle w:val="ListParagraph"/>
        <w:numPr>
          <w:ilvl w:val="0"/>
          <w:numId w:val="22"/>
        </w:numPr>
        <w:spacing w:line="240" w:lineRule="auto"/>
        <w:ind w:left="450" w:hanging="270"/>
        <w:rPr>
          <w:rFonts w:cstheme="minorHAnsi"/>
          <w:iCs/>
        </w:rPr>
      </w:pPr>
      <w:r>
        <w:rPr>
          <w:rFonts w:cstheme="minorHAnsi"/>
          <w:iCs/>
        </w:rPr>
        <w:t>See the big picture and has e</w:t>
      </w:r>
      <w:r w:rsidR="00D50417" w:rsidRPr="0011118A">
        <w:rPr>
          <w:rFonts w:cstheme="minorHAnsi"/>
          <w:iCs/>
        </w:rPr>
        <w:t xml:space="preserve">xperience prioritizing objectives and converting strategy into effective execution. </w:t>
      </w:r>
      <w:r w:rsidR="00AB79BE">
        <w:rPr>
          <w:rFonts w:cstheme="minorHAnsi"/>
          <w:iCs/>
        </w:rPr>
        <w:t>Ability to take a longer view.</w:t>
      </w:r>
    </w:p>
    <w:p w14:paraId="488C29B5" w14:textId="5BAB6534" w:rsidR="003130DC" w:rsidRPr="001A3958" w:rsidRDefault="0022639B" w:rsidP="003130DC">
      <w:pPr>
        <w:pStyle w:val="ListParagraph"/>
        <w:numPr>
          <w:ilvl w:val="0"/>
          <w:numId w:val="22"/>
        </w:numPr>
        <w:spacing w:line="240" w:lineRule="auto"/>
        <w:ind w:left="450" w:hanging="270"/>
        <w:rPr>
          <w:rFonts w:cstheme="minorHAnsi"/>
          <w:iCs/>
        </w:rPr>
      </w:pPr>
      <w:r>
        <w:rPr>
          <w:rFonts w:cstheme="minorHAnsi"/>
          <w:iCs/>
        </w:rPr>
        <w:t>Use i</w:t>
      </w:r>
      <w:r w:rsidR="009E7368" w:rsidRPr="00A77AAA">
        <w:rPr>
          <w:rFonts w:cstheme="minorHAnsi"/>
          <w:iCs/>
        </w:rPr>
        <w:t>nnovative and creative approach</w:t>
      </w:r>
      <w:r>
        <w:rPr>
          <w:rFonts w:cstheme="minorHAnsi"/>
          <w:iCs/>
        </w:rPr>
        <w:t>es</w:t>
      </w:r>
      <w:r w:rsidR="009E7368" w:rsidRPr="00A77AAA">
        <w:rPr>
          <w:rFonts w:cstheme="minorHAnsi"/>
          <w:iCs/>
        </w:rPr>
        <w:t xml:space="preserve"> to solving problems.</w:t>
      </w:r>
      <w:r w:rsidR="00A77AAA">
        <w:rPr>
          <w:rFonts w:cstheme="minorHAnsi"/>
          <w:iCs/>
        </w:rPr>
        <w:t xml:space="preserve"> </w:t>
      </w:r>
      <w:r w:rsidR="00A77AAA" w:rsidRPr="0011118A">
        <w:rPr>
          <w:rFonts w:cstheme="minorHAnsi"/>
          <w:iCs/>
        </w:rPr>
        <w:t xml:space="preserve">Able to introduce creative revenue solutions without burdening taxpayers. </w:t>
      </w:r>
    </w:p>
    <w:p w14:paraId="01C46AD9" w14:textId="59E025DA" w:rsidR="0058450F" w:rsidRPr="003E7C3A" w:rsidRDefault="0058450F" w:rsidP="001C5A13">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t>Collaborati</w:t>
      </w:r>
      <w:r w:rsidR="001C5A13" w:rsidRPr="003E7C3A">
        <w:rPr>
          <w:rFonts w:ascii="Oswald Medium" w:hAnsi="Oswald Medium"/>
          <w:color w:val="BF8F00" w:themeColor="accent4" w:themeShade="BF"/>
          <w:sz w:val="24"/>
          <w:szCs w:val="24"/>
        </w:rPr>
        <w:t xml:space="preserve">ve </w:t>
      </w:r>
      <w:r w:rsidRPr="003E7C3A">
        <w:rPr>
          <w:rFonts w:ascii="Oswald Medium" w:hAnsi="Oswald Medium"/>
          <w:color w:val="BF8F00" w:themeColor="accent4" w:themeShade="BF"/>
          <w:sz w:val="24"/>
          <w:szCs w:val="24"/>
        </w:rPr>
        <w:t xml:space="preserve">Relationship Builder </w:t>
      </w:r>
    </w:p>
    <w:p w14:paraId="047A78C8" w14:textId="15EF20CF" w:rsidR="000536F2" w:rsidRPr="0011118A" w:rsidRDefault="000536F2" w:rsidP="001A3958">
      <w:pPr>
        <w:pStyle w:val="ListParagraph"/>
        <w:numPr>
          <w:ilvl w:val="0"/>
          <w:numId w:val="22"/>
        </w:numPr>
        <w:spacing w:line="240" w:lineRule="auto"/>
        <w:ind w:left="450" w:hanging="270"/>
        <w:rPr>
          <w:rFonts w:cstheme="minorHAnsi"/>
          <w:iCs/>
        </w:rPr>
      </w:pPr>
      <w:r w:rsidRPr="0011118A">
        <w:rPr>
          <w:rFonts w:cstheme="minorHAnsi"/>
          <w:iCs/>
        </w:rPr>
        <w:t>Strong political acumen.</w:t>
      </w:r>
      <w:r w:rsidR="00BB4438" w:rsidRPr="0011118A">
        <w:rPr>
          <w:rFonts w:cstheme="minorHAnsi"/>
          <w:iCs/>
        </w:rPr>
        <w:t xml:space="preserve"> Can navigate numerous stakeholders including elected commissioners, state officials, department heads across Cook County operations</w:t>
      </w:r>
      <w:r w:rsidR="00AF4DEC">
        <w:rPr>
          <w:rFonts w:cstheme="minorHAnsi"/>
          <w:iCs/>
        </w:rPr>
        <w:t xml:space="preserve"> as well as other Cook County Department CFOs.</w:t>
      </w:r>
    </w:p>
    <w:p w14:paraId="07449B63" w14:textId="2B1B70C9" w:rsidR="000536F2" w:rsidRPr="0011118A" w:rsidRDefault="003130DC" w:rsidP="001A3958">
      <w:pPr>
        <w:pStyle w:val="ListParagraph"/>
        <w:numPr>
          <w:ilvl w:val="0"/>
          <w:numId w:val="22"/>
        </w:numPr>
        <w:spacing w:line="240" w:lineRule="auto"/>
        <w:ind w:left="450" w:hanging="270"/>
        <w:rPr>
          <w:rFonts w:cstheme="minorHAnsi"/>
          <w:iCs/>
        </w:rPr>
      </w:pPr>
      <w:r>
        <w:rPr>
          <w:rFonts w:cstheme="minorHAnsi"/>
          <w:iCs/>
        </w:rPr>
        <w:t>Ability to build stakeholder buy-in and e</w:t>
      </w:r>
      <w:r w:rsidR="000536F2" w:rsidRPr="0011118A">
        <w:rPr>
          <w:rFonts w:cstheme="minorHAnsi"/>
          <w:iCs/>
        </w:rPr>
        <w:t xml:space="preserve">xperience in a collaborative environment.  Accustomed to working closely with external and internal partners. </w:t>
      </w:r>
    </w:p>
    <w:p w14:paraId="60FC2B35" w14:textId="77777777" w:rsidR="00895D5A" w:rsidRDefault="00D8344D" w:rsidP="001A3958">
      <w:pPr>
        <w:pStyle w:val="ListParagraph"/>
        <w:numPr>
          <w:ilvl w:val="0"/>
          <w:numId w:val="22"/>
        </w:numPr>
        <w:spacing w:line="240" w:lineRule="auto"/>
        <w:ind w:left="450" w:hanging="270"/>
        <w:rPr>
          <w:rFonts w:cstheme="minorHAnsi"/>
          <w:iCs/>
        </w:rPr>
      </w:pPr>
      <w:r w:rsidRPr="0011118A">
        <w:rPr>
          <w:rFonts w:cstheme="minorHAnsi"/>
          <w:iCs/>
        </w:rPr>
        <w:t xml:space="preserve">Keen ability </w:t>
      </w:r>
      <w:proofErr w:type="gramStart"/>
      <w:r w:rsidRPr="0011118A">
        <w:rPr>
          <w:rFonts w:cstheme="minorHAnsi"/>
          <w:iCs/>
        </w:rPr>
        <w:t xml:space="preserve">to </w:t>
      </w:r>
      <w:r w:rsidR="00974DC4" w:rsidRPr="0011118A">
        <w:rPr>
          <w:rFonts w:cstheme="minorHAnsi"/>
          <w:iCs/>
        </w:rPr>
        <w:t xml:space="preserve"> lead</w:t>
      </w:r>
      <w:proofErr w:type="gramEnd"/>
      <w:r w:rsidR="00974DC4" w:rsidRPr="0011118A">
        <w:rPr>
          <w:rFonts w:cstheme="minorHAnsi"/>
          <w:iCs/>
        </w:rPr>
        <w:t xml:space="preserve"> through Influence</w:t>
      </w:r>
      <w:r w:rsidRPr="0011118A">
        <w:rPr>
          <w:rFonts w:cstheme="minorHAnsi"/>
          <w:iCs/>
        </w:rPr>
        <w:t xml:space="preserve"> and </w:t>
      </w:r>
      <w:r w:rsidR="00E716A6" w:rsidRPr="0011118A">
        <w:rPr>
          <w:rFonts w:cstheme="minorHAnsi"/>
          <w:iCs/>
        </w:rPr>
        <w:t>partnership</w:t>
      </w:r>
      <w:r w:rsidR="00974DC4" w:rsidRPr="0011118A">
        <w:rPr>
          <w:rFonts w:cstheme="minorHAnsi"/>
          <w:iCs/>
        </w:rPr>
        <w:t xml:space="preserve">. </w:t>
      </w:r>
    </w:p>
    <w:p w14:paraId="09A66F2A" w14:textId="19858419" w:rsidR="00D8344D" w:rsidRPr="0011118A" w:rsidRDefault="00895D5A" w:rsidP="001A3958">
      <w:pPr>
        <w:pStyle w:val="ListParagraph"/>
        <w:numPr>
          <w:ilvl w:val="0"/>
          <w:numId w:val="22"/>
        </w:numPr>
        <w:spacing w:line="240" w:lineRule="auto"/>
        <w:ind w:left="450" w:hanging="270"/>
        <w:rPr>
          <w:rFonts w:cstheme="minorHAnsi"/>
          <w:iCs/>
        </w:rPr>
      </w:pPr>
      <w:r>
        <w:rPr>
          <w:rFonts w:cstheme="minorHAnsi"/>
          <w:iCs/>
        </w:rPr>
        <w:t>Can mediate between different constituencies effectively.</w:t>
      </w:r>
    </w:p>
    <w:p w14:paraId="05B6DE87" w14:textId="1B978C08" w:rsidR="00D8344D" w:rsidRPr="0011118A" w:rsidRDefault="00E716A6" w:rsidP="001A3958">
      <w:pPr>
        <w:pStyle w:val="ListParagraph"/>
        <w:numPr>
          <w:ilvl w:val="0"/>
          <w:numId w:val="22"/>
        </w:numPr>
        <w:spacing w:line="240" w:lineRule="auto"/>
        <w:ind w:left="450" w:hanging="270"/>
        <w:rPr>
          <w:rFonts w:cstheme="minorHAnsi"/>
          <w:iCs/>
        </w:rPr>
      </w:pPr>
      <w:r w:rsidRPr="0011118A">
        <w:rPr>
          <w:rFonts w:cstheme="minorHAnsi"/>
          <w:iCs/>
        </w:rPr>
        <w:t>Able to f</w:t>
      </w:r>
      <w:r w:rsidR="0058450F" w:rsidRPr="0011118A">
        <w:rPr>
          <w:rFonts w:cstheme="minorHAnsi"/>
          <w:iCs/>
        </w:rPr>
        <w:t>oster trust and collaboration among team members</w:t>
      </w:r>
      <w:r w:rsidR="00C65DAF" w:rsidRPr="0011118A">
        <w:rPr>
          <w:rFonts w:cstheme="minorHAnsi"/>
          <w:iCs/>
        </w:rPr>
        <w:t xml:space="preserve"> and sensitivity to understand that all are working towards bettering the County.</w:t>
      </w:r>
    </w:p>
    <w:p w14:paraId="74C38855" w14:textId="5B63D870" w:rsidR="00B65586" w:rsidRDefault="00E716A6" w:rsidP="001A3958">
      <w:pPr>
        <w:pStyle w:val="ListParagraph"/>
        <w:numPr>
          <w:ilvl w:val="0"/>
          <w:numId w:val="22"/>
        </w:numPr>
        <w:spacing w:line="240" w:lineRule="auto"/>
        <w:ind w:left="450" w:hanging="270"/>
        <w:rPr>
          <w:rFonts w:cstheme="minorHAnsi"/>
          <w:iCs/>
        </w:rPr>
      </w:pPr>
      <w:r w:rsidRPr="0011118A">
        <w:rPr>
          <w:rFonts w:cstheme="minorHAnsi"/>
          <w:iCs/>
        </w:rPr>
        <w:t>Possess a t</w:t>
      </w:r>
      <w:r w:rsidR="00D8344D" w:rsidRPr="0011118A">
        <w:rPr>
          <w:rFonts w:cstheme="minorHAnsi"/>
          <w:iCs/>
        </w:rPr>
        <w:t xml:space="preserve">rack record of </w:t>
      </w:r>
      <w:r w:rsidR="00671A00" w:rsidRPr="0011118A">
        <w:rPr>
          <w:rFonts w:cstheme="minorHAnsi"/>
          <w:iCs/>
        </w:rPr>
        <w:t>creating a supportive and inclusive working environment</w:t>
      </w:r>
      <w:r w:rsidR="00BD6A1F" w:rsidRPr="0011118A">
        <w:rPr>
          <w:rFonts w:cstheme="minorHAnsi"/>
          <w:iCs/>
        </w:rPr>
        <w:t xml:space="preserve"> and </w:t>
      </w:r>
      <w:r w:rsidR="00671A00" w:rsidRPr="0011118A">
        <w:rPr>
          <w:rFonts w:cstheme="minorHAnsi"/>
          <w:iCs/>
        </w:rPr>
        <w:t>facilitating the exchange of diverse perspectives</w:t>
      </w:r>
      <w:r w:rsidR="00BD6A1F" w:rsidRPr="0011118A">
        <w:rPr>
          <w:rFonts w:cstheme="minorHAnsi"/>
          <w:iCs/>
        </w:rPr>
        <w:t>.</w:t>
      </w:r>
    </w:p>
    <w:p w14:paraId="2073331B" w14:textId="53E612A2" w:rsidR="004122FD" w:rsidRPr="0011118A" w:rsidRDefault="004122FD" w:rsidP="001A3958">
      <w:pPr>
        <w:pStyle w:val="ListParagraph"/>
        <w:numPr>
          <w:ilvl w:val="0"/>
          <w:numId w:val="22"/>
        </w:numPr>
        <w:spacing w:line="240" w:lineRule="auto"/>
        <w:ind w:left="450" w:hanging="270"/>
        <w:rPr>
          <w:rFonts w:cstheme="minorHAnsi"/>
          <w:iCs/>
        </w:rPr>
      </w:pPr>
      <w:r>
        <w:rPr>
          <w:rFonts w:cstheme="minorHAnsi"/>
          <w:iCs/>
        </w:rPr>
        <w:t>Bias towards breaking down silos between finance departments.</w:t>
      </w:r>
    </w:p>
    <w:p w14:paraId="6743ACAB" w14:textId="14F61AF8" w:rsidR="0058450F" w:rsidRPr="001A3958" w:rsidRDefault="0060496E" w:rsidP="001A3958">
      <w:pPr>
        <w:pStyle w:val="ListParagraph"/>
        <w:numPr>
          <w:ilvl w:val="0"/>
          <w:numId w:val="22"/>
        </w:numPr>
        <w:spacing w:line="240" w:lineRule="auto"/>
        <w:ind w:left="450" w:hanging="270"/>
        <w:rPr>
          <w:rFonts w:cstheme="minorHAnsi"/>
          <w:iCs/>
        </w:rPr>
      </w:pPr>
      <w:r w:rsidRPr="0011118A">
        <w:rPr>
          <w:rFonts w:cstheme="minorHAnsi"/>
          <w:iCs/>
        </w:rPr>
        <w:t>Ability to meet people where they are</w:t>
      </w:r>
      <w:r w:rsidR="001A3958">
        <w:rPr>
          <w:rFonts w:cstheme="minorHAnsi"/>
          <w:iCs/>
        </w:rPr>
        <w:t>.</w:t>
      </w:r>
    </w:p>
    <w:p w14:paraId="70211E35" w14:textId="77777777" w:rsidR="001A3958" w:rsidRDefault="001A3958" w:rsidP="00B65586">
      <w:pPr>
        <w:autoSpaceDE w:val="0"/>
        <w:autoSpaceDN w:val="0"/>
        <w:adjustRightInd w:val="0"/>
        <w:spacing w:after="0" w:line="240" w:lineRule="auto"/>
        <w:rPr>
          <w:rFonts w:ascii="Oswald Medium" w:hAnsi="Oswald Medium"/>
          <w:color w:val="0038A9"/>
          <w:sz w:val="24"/>
          <w:szCs w:val="24"/>
        </w:rPr>
      </w:pPr>
    </w:p>
    <w:p w14:paraId="0B3AA782" w14:textId="77777777" w:rsidR="008B5BAA" w:rsidRDefault="008B5BAA" w:rsidP="00B65586">
      <w:pPr>
        <w:autoSpaceDE w:val="0"/>
        <w:autoSpaceDN w:val="0"/>
        <w:adjustRightInd w:val="0"/>
        <w:spacing w:after="0" w:line="240" w:lineRule="auto"/>
        <w:rPr>
          <w:rFonts w:ascii="Oswald Medium" w:hAnsi="Oswald Medium"/>
          <w:color w:val="0038A9"/>
          <w:sz w:val="24"/>
          <w:szCs w:val="24"/>
        </w:rPr>
      </w:pPr>
    </w:p>
    <w:p w14:paraId="1E1DD964" w14:textId="735639BB" w:rsidR="00BD6A1F" w:rsidRPr="003E7C3A" w:rsidRDefault="00163537" w:rsidP="003E7C3A">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lastRenderedPageBreak/>
        <w:t>Expert C</w:t>
      </w:r>
      <w:r w:rsidR="00531AB1" w:rsidRPr="003E7C3A">
        <w:rPr>
          <w:rFonts w:ascii="Oswald Medium" w:hAnsi="Oswald Medium"/>
          <w:color w:val="BF8F00" w:themeColor="accent4" w:themeShade="BF"/>
          <w:sz w:val="24"/>
          <w:szCs w:val="24"/>
        </w:rPr>
        <w:t>ommunicat</w:t>
      </w:r>
      <w:r w:rsidRPr="003E7C3A">
        <w:rPr>
          <w:rFonts w:ascii="Oswald Medium" w:hAnsi="Oswald Medium"/>
          <w:color w:val="BF8F00" w:themeColor="accent4" w:themeShade="BF"/>
          <w:sz w:val="24"/>
          <w:szCs w:val="24"/>
        </w:rPr>
        <w:t>or</w:t>
      </w:r>
    </w:p>
    <w:p w14:paraId="5531679C" w14:textId="566A2130" w:rsidR="00D8344D" w:rsidRPr="0011118A" w:rsidRDefault="00D8344D" w:rsidP="001A3958">
      <w:pPr>
        <w:pStyle w:val="ListParagraph"/>
        <w:numPr>
          <w:ilvl w:val="0"/>
          <w:numId w:val="22"/>
        </w:numPr>
        <w:spacing w:line="240" w:lineRule="auto"/>
        <w:ind w:left="450" w:hanging="270"/>
        <w:rPr>
          <w:rFonts w:cstheme="minorHAnsi"/>
          <w:iCs/>
        </w:rPr>
      </w:pPr>
      <w:r w:rsidRPr="0011118A">
        <w:rPr>
          <w:rFonts w:cstheme="minorHAnsi"/>
          <w:iCs/>
        </w:rPr>
        <w:t>A</w:t>
      </w:r>
      <w:r w:rsidR="00933544" w:rsidRPr="0011118A">
        <w:rPr>
          <w:rFonts w:cstheme="minorHAnsi"/>
          <w:iCs/>
        </w:rPr>
        <w:t xml:space="preserve"> skilled </w:t>
      </w:r>
      <w:r w:rsidR="00531AB1" w:rsidRPr="0011118A">
        <w:rPr>
          <w:rFonts w:cstheme="minorHAnsi"/>
          <w:iCs/>
        </w:rPr>
        <w:t xml:space="preserve">communicator with </w:t>
      </w:r>
      <w:r w:rsidR="00933544" w:rsidRPr="0011118A">
        <w:rPr>
          <w:rFonts w:cstheme="minorHAnsi"/>
          <w:iCs/>
        </w:rPr>
        <w:t>strong</w:t>
      </w:r>
      <w:r w:rsidR="00531AB1" w:rsidRPr="0011118A">
        <w:rPr>
          <w:rFonts w:cstheme="minorHAnsi"/>
          <w:iCs/>
        </w:rPr>
        <w:t xml:space="preserve"> written and oral communication skills</w:t>
      </w:r>
      <w:r w:rsidR="009E46A2">
        <w:rPr>
          <w:rFonts w:cstheme="minorHAnsi"/>
          <w:iCs/>
        </w:rPr>
        <w:t xml:space="preserve"> to engage effectively with elected officials, commissioners, department heads and bureau of finance staff</w:t>
      </w:r>
      <w:r w:rsidR="00531AB1" w:rsidRPr="0011118A">
        <w:rPr>
          <w:rFonts w:cstheme="minorHAnsi"/>
          <w:iCs/>
        </w:rPr>
        <w:t xml:space="preserve">. </w:t>
      </w:r>
    </w:p>
    <w:p w14:paraId="74980183" w14:textId="34AAD275" w:rsidR="008F0F10" w:rsidRDefault="008F0F10" w:rsidP="001A3958">
      <w:pPr>
        <w:pStyle w:val="ListParagraph"/>
        <w:numPr>
          <w:ilvl w:val="0"/>
          <w:numId w:val="22"/>
        </w:numPr>
        <w:spacing w:line="240" w:lineRule="auto"/>
        <w:ind w:left="450" w:hanging="270"/>
        <w:rPr>
          <w:rFonts w:cstheme="minorHAnsi"/>
          <w:iCs/>
        </w:rPr>
      </w:pPr>
      <w:r w:rsidRPr="0011118A">
        <w:rPr>
          <w:rFonts w:cstheme="minorHAnsi"/>
          <w:iCs/>
        </w:rPr>
        <w:t xml:space="preserve">Able to </w:t>
      </w:r>
      <w:r w:rsidR="0015797F">
        <w:rPr>
          <w:rFonts w:cstheme="minorHAnsi"/>
          <w:iCs/>
        </w:rPr>
        <w:t>speak effectively</w:t>
      </w:r>
      <w:r w:rsidRPr="0011118A">
        <w:rPr>
          <w:rFonts w:cstheme="minorHAnsi"/>
          <w:iCs/>
        </w:rPr>
        <w:t xml:space="preserve"> </w:t>
      </w:r>
      <w:r w:rsidR="0015797F">
        <w:rPr>
          <w:rFonts w:cstheme="minorHAnsi"/>
          <w:iCs/>
        </w:rPr>
        <w:t>to</w:t>
      </w:r>
      <w:r w:rsidRPr="0011118A">
        <w:rPr>
          <w:rFonts w:cstheme="minorHAnsi"/>
          <w:iCs/>
        </w:rPr>
        <w:t xml:space="preserve"> external audiences including the media to summarize complex financial issues </w:t>
      </w:r>
      <w:r>
        <w:rPr>
          <w:rFonts w:cstheme="minorHAnsi"/>
          <w:iCs/>
        </w:rPr>
        <w:t xml:space="preserve">such as ARPA funding </w:t>
      </w:r>
      <w:r w:rsidRPr="0011118A">
        <w:rPr>
          <w:rFonts w:cstheme="minorHAnsi"/>
          <w:iCs/>
        </w:rPr>
        <w:t>to a non-financial audience</w:t>
      </w:r>
      <w:r>
        <w:rPr>
          <w:rFonts w:cstheme="minorHAnsi"/>
          <w:iCs/>
        </w:rPr>
        <w:t>.</w:t>
      </w:r>
    </w:p>
    <w:p w14:paraId="602163BC" w14:textId="76B8C411" w:rsidR="007F554E" w:rsidRPr="004D5CD4" w:rsidRDefault="007F554E" w:rsidP="001A3958">
      <w:pPr>
        <w:pStyle w:val="ListParagraph"/>
        <w:numPr>
          <w:ilvl w:val="0"/>
          <w:numId w:val="22"/>
        </w:numPr>
        <w:spacing w:line="240" w:lineRule="auto"/>
        <w:ind w:left="450" w:hanging="270"/>
        <w:rPr>
          <w:rFonts w:cstheme="minorHAnsi"/>
          <w:iCs/>
        </w:rPr>
      </w:pPr>
      <w:r w:rsidRPr="0011118A">
        <w:rPr>
          <w:rFonts w:cstheme="minorHAnsi"/>
          <w:iCs/>
        </w:rPr>
        <w:t>Ability to listen well with patience and receptivity to other points of view.</w:t>
      </w:r>
      <w:r w:rsidR="004D5CD4">
        <w:rPr>
          <w:rFonts w:cstheme="minorHAnsi"/>
          <w:iCs/>
        </w:rPr>
        <w:t xml:space="preserve"> </w:t>
      </w:r>
      <w:r w:rsidR="004D5CD4" w:rsidRPr="001842D0">
        <w:rPr>
          <w:rFonts w:cstheme="minorHAnsi"/>
          <w:iCs/>
        </w:rPr>
        <w:t xml:space="preserve">Sensitivity </w:t>
      </w:r>
      <w:r w:rsidR="005E6103">
        <w:rPr>
          <w:rFonts w:cstheme="minorHAnsi"/>
          <w:iCs/>
        </w:rPr>
        <w:t>and u</w:t>
      </w:r>
      <w:r w:rsidR="004D5CD4" w:rsidRPr="001842D0">
        <w:rPr>
          <w:rFonts w:cstheme="minorHAnsi"/>
          <w:iCs/>
        </w:rPr>
        <w:t>nderstand</w:t>
      </w:r>
      <w:r w:rsidR="005E6103">
        <w:rPr>
          <w:rFonts w:cstheme="minorHAnsi"/>
          <w:iCs/>
        </w:rPr>
        <w:t xml:space="preserve">ing </w:t>
      </w:r>
      <w:r w:rsidR="004D5CD4" w:rsidRPr="001842D0">
        <w:rPr>
          <w:rFonts w:cstheme="minorHAnsi"/>
          <w:iCs/>
        </w:rPr>
        <w:t>that all are advocating for things they believe are important for County government.</w:t>
      </w:r>
    </w:p>
    <w:p w14:paraId="23DD9073" w14:textId="490BFA82" w:rsidR="009E46A2" w:rsidRPr="0011118A" w:rsidRDefault="009E46A2" w:rsidP="001A3958">
      <w:pPr>
        <w:pStyle w:val="ListParagraph"/>
        <w:numPr>
          <w:ilvl w:val="0"/>
          <w:numId w:val="22"/>
        </w:numPr>
        <w:spacing w:line="240" w:lineRule="auto"/>
        <w:ind w:left="450" w:hanging="270"/>
        <w:rPr>
          <w:rFonts w:cstheme="minorHAnsi"/>
          <w:iCs/>
        </w:rPr>
      </w:pPr>
      <w:r>
        <w:rPr>
          <w:rFonts w:cstheme="minorHAnsi"/>
          <w:iCs/>
        </w:rPr>
        <w:t>Possess the ability to act as a “check and balance” within the County with respect to spending.</w:t>
      </w:r>
    </w:p>
    <w:p w14:paraId="58E90273" w14:textId="4FA8827A" w:rsidR="00957D60" w:rsidRPr="001A3958" w:rsidRDefault="00D8344D" w:rsidP="001A3958">
      <w:pPr>
        <w:pStyle w:val="ListParagraph"/>
        <w:numPr>
          <w:ilvl w:val="0"/>
          <w:numId w:val="22"/>
        </w:numPr>
        <w:spacing w:line="240" w:lineRule="auto"/>
        <w:ind w:left="450" w:hanging="270"/>
        <w:rPr>
          <w:rFonts w:cstheme="minorHAnsi"/>
          <w:iCs/>
        </w:rPr>
      </w:pPr>
      <w:r w:rsidRPr="0011118A">
        <w:rPr>
          <w:rFonts w:cstheme="minorHAnsi"/>
          <w:iCs/>
        </w:rPr>
        <w:t xml:space="preserve">Strong </w:t>
      </w:r>
      <w:r w:rsidR="00E60951" w:rsidRPr="0011118A">
        <w:rPr>
          <w:rFonts w:cstheme="minorHAnsi"/>
          <w:iCs/>
        </w:rPr>
        <w:t>cross-cultural</w:t>
      </w:r>
      <w:r w:rsidRPr="0011118A">
        <w:rPr>
          <w:rFonts w:cstheme="minorHAnsi"/>
          <w:iCs/>
        </w:rPr>
        <w:t xml:space="preserve"> awareness and</w:t>
      </w:r>
      <w:r w:rsidR="00933544" w:rsidRPr="0011118A">
        <w:rPr>
          <w:rFonts w:cstheme="minorHAnsi"/>
          <w:iCs/>
        </w:rPr>
        <w:t xml:space="preserve"> competency required</w:t>
      </w:r>
      <w:r w:rsidR="00E60951" w:rsidRPr="0011118A">
        <w:rPr>
          <w:rFonts w:cstheme="minorHAnsi"/>
          <w:iCs/>
        </w:rPr>
        <w:t xml:space="preserve"> </w:t>
      </w:r>
      <w:r w:rsidRPr="0011118A">
        <w:rPr>
          <w:rFonts w:cstheme="minorHAnsi"/>
          <w:iCs/>
        </w:rPr>
        <w:t xml:space="preserve">to </w:t>
      </w:r>
      <w:r w:rsidR="00BD6A1F" w:rsidRPr="0011118A">
        <w:rPr>
          <w:rFonts w:cstheme="minorHAnsi"/>
          <w:iCs/>
        </w:rPr>
        <w:t xml:space="preserve">serving a </w:t>
      </w:r>
      <w:r w:rsidR="00933544" w:rsidRPr="0011118A">
        <w:rPr>
          <w:rFonts w:cstheme="minorHAnsi"/>
          <w:iCs/>
        </w:rPr>
        <w:t xml:space="preserve">diverse community. </w:t>
      </w:r>
    </w:p>
    <w:p w14:paraId="39F31432" w14:textId="07FD19C4" w:rsidR="00BB4438" w:rsidRPr="003E7C3A" w:rsidRDefault="00BB4438" w:rsidP="003E7C3A">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t>Learning-Mindset</w:t>
      </w:r>
    </w:p>
    <w:p w14:paraId="0DBBF653" w14:textId="1D8B19D7" w:rsidR="00F80F5B" w:rsidRDefault="00F80F5B" w:rsidP="001A3958">
      <w:pPr>
        <w:pStyle w:val="ListParagraph"/>
        <w:numPr>
          <w:ilvl w:val="0"/>
          <w:numId w:val="22"/>
        </w:numPr>
        <w:spacing w:line="240" w:lineRule="auto"/>
        <w:ind w:left="450" w:hanging="270"/>
        <w:rPr>
          <w:rFonts w:cstheme="minorHAnsi"/>
          <w:iCs/>
        </w:rPr>
      </w:pPr>
      <w:r>
        <w:rPr>
          <w:rFonts w:cstheme="minorHAnsi"/>
          <w:iCs/>
        </w:rPr>
        <w:t>Adaptab</w:t>
      </w:r>
      <w:r w:rsidR="004D5CD4">
        <w:rPr>
          <w:rFonts w:cstheme="minorHAnsi"/>
          <w:iCs/>
        </w:rPr>
        <w:t>le</w:t>
      </w:r>
      <w:r>
        <w:rPr>
          <w:rFonts w:cstheme="minorHAnsi"/>
          <w:iCs/>
        </w:rPr>
        <w:t xml:space="preserve"> to </w:t>
      </w:r>
      <w:r w:rsidR="000109AC">
        <w:rPr>
          <w:rFonts w:cstheme="minorHAnsi"/>
          <w:iCs/>
        </w:rPr>
        <w:t>changing circumstances, e.g., dealing with unexpected crises like Covid or windfalls like ARPA</w:t>
      </w:r>
      <w:r w:rsidR="008F0F10">
        <w:rPr>
          <w:rFonts w:cstheme="minorHAnsi"/>
          <w:iCs/>
        </w:rPr>
        <w:t>.</w:t>
      </w:r>
    </w:p>
    <w:p w14:paraId="0FA5574A" w14:textId="5E79C8D7" w:rsidR="008F0F10" w:rsidRPr="009E46A2" w:rsidRDefault="004D5CD4" w:rsidP="001A3958">
      <w:pPr>
        <w:pStyle w:val="ListParagraph"/>
        <w:numPr>
          <w:ilvl w:val="0"/>
          <w:numId w:val="22"/>
        </w:numPr>
        <w:spacing w:line="240" w:lineRule="auto"/>
        <w:ind w:left="450" w:hanging="270"/>
        <w:rPr>
          <w:rFonts w:cstheme="minorHAnsi"/>
          <w:iCs/>
        </w:rPr>
      </w:pPr>
      <w:r>
        <w:rPr>
          <w:rFonts w:cstheme="minorHAnsi"/>
          <w:iCs/>
        </w:rPr>
        <w:t>Possess the i</w:t>
      </w:r>
      <w:r w:rsidR="009E46A2" w:rsidRPr="009E46A2">
        <w:rPr>
          <w:rFonts w:cstheme="minorHAnsi"/>
          <w:iCs/>
        </w:rPr>
        <w:t xml:space="preserve">ntellectual curiosity to be interested in </w:t>
      </w:r>
      <w:r w:rsidR="008F0F10" w:rsidRPr="009E46A2">
        <w:rPr>
          <w:rFonts w:cstheme="minorHAnsi"/>
          <w:iCs/>
        </w:rPr>
        <w:t>learning about functions CFOs do not normally engage in such as procurement</w:t>
      </w:r>
      <w:r w:rsidR="009E46A2" w:rsidRPr="009E46A2">
        <w:rPr>
          <w:rFonts w:cstheme="minorHAnsi"/>
          <w:iCs/>
        </w:rPr>
        <w:t xml:space="preserve"> </w:t>
      </w:r>
      <w:r w:rsidR="008F0F10" w:rsidRPr="009E46A2">
        <w:rPr>
          <w:rFonts w:cstheme="minorHAnsi"/>
          <w:iCs/>
        </w:rPr>
        <w:t>and contracts compliance</w:t>
      </w:r>
      <w:r w:rsidR="009E46A2" w:rsidRPr="009E46A2">
        <w:rPr>
          <w:rFonts w:cstheme="minorHAnsi"/>
          <w:iCs/>
        </w:rPr>
        <w:t xml:space="preserve"> which</w:t>
      </w:r>
      <w:r w:rsidR="008F0F10" w:rsidRPr="009E46A2">
        <w:rPr>
          <w:rFonts w:cstheme="minorHAnsi"/>
          <w:iCs/>
        </w:rPr>
        <w:t xml:space="preserve"> reside in the Bureau of Finance.</w:t>
      </w:r>
      <w:r w:rsidR="009E46A2" w:rsidRPr="009E46A2">
        <w:rPr>
          <w:rFonts w:cstheme="minorHAnsi"/>
          <w:iCs/>
        </w:rPr>
        <w:t xml:space="preserve"> </w:t>
      </w:r>
    </w:p>
    <w:p w14:paraId="56A49BE4" w14:textId="31CC841B" w:rsidR="00C65DAF" w:rsidRPr="003E7C3A" w:rsidRDefault="00895D5A" w:rsidP="003E7C3A">
      <w:pPr>
        <w:pStyle w:val="ListParagraph"/>
        <w:numPr>
          <w:ilvl w:val="0"/>
          <w:numId w:val="22"/>
        </w:numPr>
        <w:spacing w:line="240" w:lineRule="auto"/>
        <w:ind w:left="450" w:hanging="270"/>
        <w:rPr>
          <w:rFonts w:cstheme="minorHAnsi"/>
          <w:iCs/>
        </w:rPr>
      </w:pPr>
      <w:r>
        <w:rPr>
          <w:rFonts w:cstheme="minorHAnsi"/>
          <w:iCs/>
        </w:rPr>
        <w:t>Solutions</w:t>
      </w:r>
      <w:r w:rsidR="004D5CD4">
        <w:rPr>
          <w:rFonts w:cstheme="minorHAnsi"/>
          <w:iCs/>
        </w:rPr>
        <w:t>-</w:t>
      </w:r>
      <w:r>
        <w:rPr>
          <w:rFonts w:cstheme="minorHAnsi"/>
          <w:iCs/>
        </w:rPr>
        <w:t>oriented</w:t>
      </w:r>
      <w:r w:rsidR="004D5CD4">
        <w:rPr>
          <w:rFonts w:cstheme="minorHAnsi"/>
          <w:iCs/>
        </w:rPr>
        <w:t>.</w:t>
      </w:r>
      <w:r>
        <w:rPr>
          <w:rFonts w:cstheme="minorHAnsi"/>
          <w:iCs/>
        </w:rPr>
        <w:t xml:space="preserve"> </w:t>
      </w:r>
    </w:p>
    <w:p w14:paraId="19F0E6C5" w14:textId="01DF96B8" w:rsidR="00FA5B80" w:rsidRPr="003E7C3A" w:rsidRDefault="00FA5B80" w:rsidP="003E7C3A">
      <w:pPr>
        <w:spacing w:before="100" w:beforeAutospacing="1" w:after="100" w:afterAutospacing="1" w:line="300" w:lineRule="atLeast"/>
        <w:rPr>
          <w:rFonts w:ascii="Oswald Medium" w:hAnsi="Oswald Medium"/>
          <w:color w:val="BF8F00" w:themeColor="accent4" w:themeShade="BF"/>
          <w:sz w:val="24"/>
          <w:szCs w:val="24"/>
        </w:rPr>
      </w:pPr>
      <w:r w:rsidRPr="003E7C3A">
        <w:rPr>
          <w:rFonts w:ascii="Oswald Medium" w:hAnsi="Oswald Medium"/>
          <w:color w:val="BF8F00" w:themeColor="accent4" w:themeShade="BF"/>
          <w:sz w:val="24"/>
          <w:szCs w:val="24"/>
        </w:rPr>
        <w:t>Mission Driven</w:t>
      </w:r>
    </w:p>
    <w:p w14:paraId="6B9A4CA5" w14:textId="28DB353C" w:rsidR="00FA5B80" w:rsidRPr="0011118A" w:rsidRDefault="009E7368" w:rsidP="001A3958">
      <w:pPr>
        <w:pStyle w:val="ListParagraph"/>
        <w:numPr>
          <w:ilvl w:val="0"/>
          <w:numId w:val="22"/>
        </w:numPr>
        <w:spacing w:line="240" w:lineRule="auto"/>
        <w:ind w:left="450" w:hanging="270"/>
        <w:rPr>
          <w:rFonts w:cstheme="minorHAnsi"/>
          <w:iCs/>
        </w:rPr>
      </w:pPr>
      <w:r w:rsidRPr="0011118A">
        <w:rPr>
          <w:rFonts w:cstheme="minorHAnsi"/>
          <w:iCs/>
        </w:rPr>
        <w:t xml:space="preserve">Heavily invested in equity and policy beyond purely looking at the numbers. </w:t>
      </w:r>
    </w:p>
    <w:p w14:paraId="697D9BD0" w14:textId="308DA86D" w:rsidR="009E7368" w:rsidRPr="0011118A" w:rsidRDefault="009E7368" w:rsidP="001A3958">
      <w:pPr>
        <w:pStyle w:val="ListParagraph"/>
        <w:numPr>
          <w:ilvl w:val="0"/>
          <w:numId w:val="22"/>
        </w:numPr>
        <w:spacing w:line="240" w:lineRule="auto"/>
        <w:ind w:left="450" w:hanging="270"/>
        <w:rPr>
          <w:rFonts w:cstheme="minorHAnsi"/>
          <w:iCs/>
        </w:rPr>
      </w:pPr>
      <w:r w:rsidRPr="0011118A">
        <w:rPr>
          <w:rFonts w:cstheme="minorHAnsi"/>
          <w:iCs/>
        </w:rPr>
        <w:t xml:space="preserve">Understands the importance of equity in budgeting and allocating resources and </w:t>
      </w:r>
      <w:proofErr w:type="gramStart"/>
      <w:r w:rsidRPr="0011118A">
        <w:rPr>
          <w:rFonts w:cstheme="minorHAnsi"/>
          <w:iCs/>
        </w:rPr>
        <w:t>has the ability to</w:t>
      </w:r>
      <w:proofErr w:type="gramEnd"/>
      <w:r w:rsidRPr="0011118A">
        <w:rPr>
          <w:rFonts w:cstheme="minorHAnsi"/>
          <w:iCs/>
        </w:rPr>
        <w:t xml:space="preserve"> connect equity goals to fiscal management and policy.</w:t>
      </w:r>
    </w:p>
    <w:p w14:paraId="6A6E7A1E" w14:textId="2DBB99A1" w:rsidR="009E7368" w:rsidRPr="0011118A" w:rsidRDefault="009E7368" w:rsidP="001A3958">
      <w:pPr>
        <w:pStyle w:val="ListParagraph"/>
        <w:numPr>
          <w:ilvl w:val="0"/>
          <w:numId w:val="22"/>
        </w:numPr>
        <w:spacing w:line="240" w:lineRule="auto"/>
        <w:ind w:left="450" w:hanging="270"/>
        <w:rPr>
          <w:rFonts w:cstheme="minorHAnsi"/>
          <w:iCs/>
        </w:rPr>
      </w:pPr>
      <w:r w:rsidRPr="0011118A">
        <w:rPr>
          <w:rFonts w:cstheme="minorHAnsi"/>
          <w:iCs/>
        </w:rPr>
        <w:t>Driven by the goal of doing better by all constituents of Cook County</w:t>
      </w:r>
      <w:r w:rsidR="00C65DAF" w:rsidRPr="0011118A">
        <w:rPr>
          <w:rFonts w:cstheme="minorHAnsi"/>
          <w:iCs/>
        </w:rPr>
        <w:t xml:space="preserve"> from tax payors to elected officials to residents</w:t>
      </w:r>
      <w:r w:rsidR="00BB4438" w:rsidRPr="0011118A">
        <w:rPr>
          <w:rFonts w:cstheme="minorHAnsi"/>
          <w:iCs/>
        </w:rPr>
        <w:t>.</w:t>
      </w:r>
    </w:p>
    <w:p w14:paraId="3DFC7375" w14:textId="4D7E65D1" w:rsidR="00BB4438" w:rsidRDefault="00BB4438" w:rsidP="001A3958">
      <w:pPr>
        <w:pStyle w:val="ListParagraph"/>
        <w:numPr>
          <w:ilvl w:val="0"/>
          <w:numId w:val="22"/>
        </w:numPr>
        <w:spacing w:line="240" w:lineRule="auto"/>
        <w:ind w:left="450" w:hanging="270"/>
        <w:rPr>
          <w:rFonts w:cstheme="minorHAnsi"/>
          <w:iCs/>
        </w:rPr>
      </w:pPr>
      <w:r w:rsidRPr="0011118A">
        <w:rPr>
          <w:rFonts w:cstheme="minorHAnsi"/>
          <w:iCs/>
        </w:rPr>
        <w:t>A strong bias for ‘getting things done’ enhancing systems, processes, and relationships.</w:t>
      </w:r>
    </w:p>
    <w:p w14:paraId="0514DF51" w14:textId="4B67A017" w:rsidR="003F05A9" w:rsidRDefault="00895D5A" w:rsidP="001A3958">
      <w:pPr>
        <w:pStyle w:val="ListParagraph"/>
        <w:numPr>
          <w:ilvl w:val="0"/>
          <w:numId w:val="22"/>
        </w:numPr>
        <w:spacing w:line="240" w:lineRule="auto"/>
        <w:ind w:left="450" w:hanging="270"/>
        <w:rPr>
          <w:rFonts w:cstheme="minorHAnsi"/>
          <w:iCs/>
        </w:rPr>
      </w:pPr>
      <w:r>
        <w:rPr>
          <w:rFonts w:cstheme="minorHAnsi"/>
          <w:iCs/>
        </w:rPr>
        <w:t>Forthright and honest with a c</w:t>
      </w:r>
      <w:r w:rsidR="003F05A9">
        <w:rPr>
          <w:rFonts w:cstheme="minorHAnsi"/>
          <w:iCs/>
        </w:rPr>
        <w:t xml:space="preserve">ommitment to transparency around </w:t>
      </w:r>
      <w:r>
        <w:rPr>
          <w:rFonts w:cstheme="minorHAnsi"/>
          <w:iCs/>
        </w:rPr>
        <w:t xml:space="preserve">responsible </w:t>
      </w:r>
      <w:r w:rsidR="003F05A9">
        <w:rPr>
          <w:rFonts w:cstheme="minorHAnsi"/>
          <w:iCs/>
        </w:rPr>
        <w:t>government spending and allocation of resources.</w:t>
      </w:r>
    </w:p>
    <w:p w14:paraId="5A070FE8" w14:textId="77777777" w:rsidR="00FA5B80" w:rsidRPr="0011118A" w:rsidRDefault="00FA5B80" w:rsidP="00D83B1A">
      <w:pPr>
        <w:pStyle w:val="Default"/>
        <w:rPr>
          <w:rFonts w:asciiTheme="minorHAnsi" w:hAnsiTheme="minorHAnsi" w:cstheme="minorHAnsi"/>
          <w:iCs/>
          <w:sz w:val="22"/>
          <w:szCs w:val="22"/>
        </w:rPr>
      </w:pPr>
    </w:p>
    <w:tbl>
      <w:tblPr>
        <w:tblW w:w="8907" w:type="dxa"/>
        <w:tblInd w:w="90" w:type="dxa"/>
        <w:tblLayout w:type="fixed"/>
        <w:tblLook w:val="04A0" w:firstRow="1" w:lastRow="0" w:firstColumn="1" w:lastColumn="0" w:noHBand="0" w:noVBand="1"/>
      </w:tblPr>
      <w:tblGrid>
        <w:gridCol w:w="8907"/>
      </w:tblGrid>
      <w:tr w:rsidR="00B65586" w:rsidRPr="004122FD" w14:paraId="50EE010E" w14:textId="77777777" w:rsidTr="0011118A">
        <w:tc>
          <w:tcPr>
            <w:tcW w:w="8907" w:type="dxa"/>
          </w:tcPr>
          <w:p w14:paraId="65B44CAA" w14:textId="5B6314B8" w:rsidR="00A4375E" w:rsidRPr="0011118A" w:rsidRDefault="00A4375E" w:rsidP="0011118A">
            <w:pPr>
              <w:pStyle w:val="p1"/>
              <w:spacing w:line="283" w:lineRule="exact"/>
              <w:ind w:hanging="709"/>
              <w:rPr>
                <w:rFonts w:ascii="Calibri" w:hAnsi="Calibri" w:cs="Calibri"/>
                <w:sz w:val="22"/>
                <w:szCs w:val="22"/>
              </w:rPr>
            </w:pPr>
          </w:p>
        </w:tc>
      </w:tr>
    </w:tbl>
    <w:p w14:paraId="67412845" w14:textId="77777777" w:rsidR="003E7C3A" w:rsidRDefault="003E7C3A" w:rsidP="00B65586">
      <w:pPr>
        <w:pBdr>
          <w:bottom w:val="single" w:sz="4" w:space="1" w:color="CFA464"/>
        </w:pBdr>
        <w:ind w:left="90"/>
        <w:rPr>
          <w:rFonts w:ascii="Oswald SemiBold" w:hAnsi="Oswald SemiBold"/>
          <w:color w:val="0038A9"/>
          <w:sz w:val="28"/>
          <w:szCs w:val="28"/>
        </w:rPr>
      </w:pPr>
    </w:p>
    <w:p w14:paraId="68C2AA12" w14:textId="77777777" w:rsidR="003E7C3A" w:rsidRDefault="003E7C3A" w:rsidP="00B65586">
      <w:pPr>
        <w:pBdr>
          <w:bottom w:val="single" w:sz="4" w:space="1" w:color="CFA464"/>
        </w:pBdr>
        <w:ind w:left="90"/>
        <w:rPr>
          <w:rFonts w:ascii="Oswald SemiBold" w:hAnsi="Oswald SemiBold"/>
          <w:color w:val="0038A9"/>
          <w:sz w:val="28"/>
          <w:szCs w:val="28"/>
        </w:rPr>
      </w:pPr>
    </w:p>
    <w:p w14:paraId="11497E38" w14:textId="77777777" w:rsidR="003E7C3A" w:rsidRDefault="003E7C3A" w:rsidP="00B65586">
      <w:pPr>
        <w:pBdr>
          <w:bottom w:val="single" w:sz="4" w:space="1" w:color="CFA464"/>
        </w:pBdr>
        <w:ind w:left="90"/>
        <w:rPr>
          <w:rFonts w:ascii="Oswald SemiBold" w:hAnsi="Oswald SemiBold"/>
          <w:color w:val="0038A9"/>
          <w:sz w:val="28"/>
          <w:szCs w:val="28"/>
        </w:rPr>
      </w:pPr>
    </w:p>
    <w:p w14:paraId="69475AFA" w14:textId="77777777" w:rsidR="003E7C3A" w:rsidRDefault="003E7C3A" w:rsidP="00B65586">
      <w:pPr>
        <w:pBdr>
          <w:bottom w:val="single" w:sz="4" w:space="1" w:color="CFA464"/>
        </w:pBdr>
        <w:ind w:left="90"/>
        <w:rPr>
          <w:rFonts w:ascii="Oswald SemiBold" w:hAnsi="Oswald SemiBold"/>
          <w:color w:val="0038A9"/>
          <w:sz w:val="28"/>
          <w:szCs w:val="28"/>
        </w:rPr>
      </w:pPr>
    </w:p>
    <w:p w14:paraId="747F3421" w14:textId="77777777" w:rsidR="003E7C3A" w:rsidRDefault="003E7C3A" w:rsidP="00B65586">
      <w:pPr>
        <w:pBdr>
          <w:bottom w:val="single" w:sz="4" w:space="1" w:color="CFA464"/>
        </w:pBdr>
        <w:ind w:left="90"/>
        <w:rPr>
          <w:rFonts w:ascii="Oswald SemiBold" w:hAnsi="Oswald SemiBold"/>
          <w:color w:val="0038A9"/>
          <w:sz w:val="28"/>
          <w:szCs w:val="28"/>
        </w:rPr>
      </w:pPr>
    </w:p>
    <w:p w14:paraId="43EC1409" w14:textId="77777777" w:rsidR="003E7C3A" w:rsidRDefault="003E7C3A" w:rsidP="00B65586">
      <w:pPr>
        <w:pBdr>
          <w:bottom w:val="single" w:sz="4" w:space="1" w:color="CFA464"/>
        </w:pBdr>
        <w:ind w:left="90"/>
        <w:rPr>
          <w:rFonts w:ascii="Oswald SemiBold" w:hAnsi="Oswald SemiBold"/>
          <w:color w:val="0038A9"/>
          <w:sz w:val="28"/>
          <w:szCs w:val="28"/>
        </w:rPr>
      </w:pPr>
    </w:p>
    <w:p w14:paraId="29D9125F" w14:textId="4EFFBC6A" w:rsidR="00C80A56" w:rsidRPr="006F6161" w:rsidRDefault="00C80A56" w:rsidP="00B65586">
      <w:pPr>
        <w:pBdr>
          <w:bottom w:val="single" w:sz="4" w:space="1" w:color="CFA464"/>
        </w:pBdr>
        <w:ind w:left="90"/>
        <w:rPr>
          <w:rFonts w:ascii="Oswald SemiBold" w:hAnsi="Oswald SemiBold"/>
          <w:color w:val="0038A9"/>
          <w:sz w:val="28"/>
          <w:szCs w:val="28"/>
        </w:rPr>
      </w:pPr>
      <w:r w:rsidRPr="006F6161">
        <w:rPr>
          <w:rFonts w:ascii="Oswald SemiBold" w:hAnsi="Oswald SemiBold"/>
          <w:color w:val="0038A9"/>
          <w:sz w:val="28"/>
          <w:szCs w:val="28"/>
        </w:rPr>
        <w:lastRenderedPageBreak/>
        <w:t>EDUCATION</w:t>
      </w:r>
    </w:p>
    <w:p w14:paraId="389B94B7" w14:textId="48D3B4E7" w:rsidR="00E60951" w:rsidRPr="00D83B1A" w:rsidRDefault="00714A67" w:rsidP="00D83B1A">
      <w:pPr>
        <w:pStyle w:val="Default"/>
        <w:rPr>
          <w:rFonts w:asciiTheme="minorHAnsi" w:hAnsiTheme="minorHAnsi" w:cstheme="minorHAnsi"/>
          <w:iCs/>
          <w:sz w:val="22"/>
          <w:szCs w:val="22"/>
        </w:rPr>
      </w:pPr>
      <w:r>
        <w:rPr>
          <w:rFonts w:asciiTheme="minorHAnsi" w:hAnsiTheme="minorHAnsi" w:cstheme="minorHAnsi"/>
          <w:iCs/>
          <w:sz w:val="22"/>
          <w:szCs w:val="22"/>
        </w:rPr>
        <w:t xml:space="preserve">  </w:t>
      </w:r>
      <w:r w:rsidR="009A6CFB" w:rsidRPr="0011118A">
        <w:rPr>
          <w:rFonts w:asciiTheme="minorHAnsi" w:hAnsiTheme="minorHAnsi" w:cstheme="minorHAnsi"/>
          <w:iCs/>
          <w:sz w:val="22"/>
          <w:szCs w:val="22"/>
        </w:rPr>
        <w:t>Bachelor’s Degree in accounting or finance required, MBA or Master of Accountancy preferred.</w:t>
      </w:r>
      <w:r w:rsidR="00C80A56" w:rsidRPr="0011118A">
        <w:rPr>
          <w:rFonts w:asciiTheme="minorHAnsi" w:hAnsiTheme="minorHAnsi" w:cstheme="minorHAnsi"/>
          <w:iCs/>
          <w:sz w:val="22"/>
          <w:szCs w:val="22"/>
        </w:rPr>
        <w:br/>
      </w:r>
    </w:p>
    <w:p w14:paraId="5A7C0C66" w14:textId="6612E993" w:rsidR="000B0BFA" w:rsidRPr="005177F3" w:rsidRDefault="005E472D" w:rsidP="005177F3">
      <w:pPr>
        <w:pBdr>
          <w:bottom w:val="single" w:sz="4" w:space="1" w:color="CFA464"/>
        </w:pBdr>
        <w:ind w:left="90"/>
        <w:rPr>
          <w:rFonts w:ascii="Oswald SemiBold" w:hAnsi="Oswald SemiBold"/>
          <w:color w:val="0038A9"/>
          <w:sz w:val="28"/>
          <w:szCs w:val="28"/>
        </w:rPr>
      </w:pPr>
      <w:r>
        <w:rPr>
          <w:rFonts w:ascii="Oswald SemiBold" w:hAnsi="Oswald SemiBold"/>
          <w:color w:val="0038A9"/>
          <w:sz w:val="28"/>
          <w:szCs w:val="28"/>
        </w:rPr>
        <w:t xml:space="preserve">HIRING </w:t>
      </w:r>
      <w:r w:rsidR="002A2559">
        <w:rPr>
          <w:rFonts w:ascii="Oswald SemiBold" w:hAnsi="Oswald SemiBold"/>
          <w:color w:val="0038A9"/>
          <w:sz w:val="28"/>
          <w:szCs w:val="28"/>
        </w:rPr>
        <w:t>GUIDELINES</w:t>
      </w:r>
    </w:p>
    <w:tbl>
      <w:tblPr>
        <w:tblW w:w="9540" w:type="dxa"/>
        <w:tblLook w:val="01E0" w:firstRow="1" w:lastRow="1" w:firstColumn="1" w:lastColumn="1" w:noHBand="0" w:noVBand="0"/>
      </w:tblPr>
      <w:tblGrid>
        <w:gridCol w:w="9540"/>
      </w:tblGrid>
      <w:tr w:rsidR="00FE3BCA" w14:paraId="6BA7519D" w14:textId="77777777" w:rsidTr="00FE3BCA">
        <w:tc>
          <w:tcPr>
            <w:tcW w:w="9540" w:type="dxa"/>
            <w:hideMark/>
          </w:tcPr>
          <w:p w14:paraId="3482592C" w14:textId="0AC9DF34" w:rsidR="00FE3BCA" w:rsidRPr="004840EA" w:rsidRDefault="00FE3BCA" w:rsidP="00AE55BD">
            <w:pPr>
              <w:spacing w:before="100" w:beforeAutospacing="1" w:after="100" w:afterAutospacing="1" w:line="300" w:lineRule="atLeast"/>
              <w:rPr>
                <w:rFonts w:ascii="Oswald Medium" w:hAnsi="Oswald Medium"/>
                <w:color w:val="0038A9"/>
                <w:sz w:val="24"/>
                <w:szCs w:val="24"/>
              </w:rPr>
            </w:pPr>
            <w:r w:rsidRPr="004840EA">
              <w:rPr>
                <w:rFonts w:ascii="Oswald Medium" w:hAnsi="Oswald Medium"/>
                <w:color w:val="0038A9"/>
                <w:sz w:val="24"/>
                <w:szCs w:val="24"/>
              </w:rPr>
              <w:t>ADA Statement</w:t>
            </w:r>
          </w:p>
          <w:p w14:paraId="42B66E03" w14:textId="2BF36BFB" w:rsidR="00FE3BCA" w:rsidRDefault="00FE3BCA" w:rsidP="00AE55BD">
            <w:pPr>
              <w:spacing w:line="240" w:lineRule="auto"/>
              <w:rPr>
                <w:rFonts w:ascii="Calibri" w:hAnsi="Calibri" w:cs="Calibri"/>
                <w:szCs w:val="24"/>
              </w:rPr>
            </w:pPr>
            <w:r>
              <w:rPr>
                <w:rFonts w:ascii="Calibri" w:hAnsi="Calibri" w:cs="Calibri"/>
                <w:szCs w:val="24"/>
              </w:rPr>
              <w:t>The Americans with Disabilities Act prohibits discrimination and ensures equal opportunity for persons with disabilities in employment, state and local government services, public accommodations, commercial facilities, and transportation. It also mandates the establishment of TDD/telephone relay services.</w:t>
            </w:r>
          </w:p>
        </w:tc>
      </w:tr>
      <w:tr w:rsidR="00FE3BCA" w14:paraId="5863718F" w14:textId="77777777" w:rsidTr="00FE3BCA">
        <w:tc>
          <w:tcPr>
            <w:tcW w:w="9540" w:type="dxa"/>
          </w:tcPr>
          <w:p w14:paraId="1D254E7F" w14:textId="2BA0DEF0" w:rsidR="00FE3BCA" w:rsidRPr="005177F3" w:rsidRDefault="00FE3BCA" w:rsidP="005177F3">
            <w:pPr>
              <w:spacing w:before="100" w:beforeAutospacing="1" w:after="100" w:afterAutospacing="1" w:line="300" w:lineRule="atLeast"/>
              <w:rPr>
                <w:rFonts w:ascii="Oswald Medium" w:hAnsi="Oswald Medium"/>
                <w:color w:val="0038A9"/>
                <w:sz w:val="24"/>
                <w:szCs w:val="24"/>
              </w:rPr>
            </w:pPr>
            <w:r w:rsidRPr="005177F3">
              <w:rPr>
                <w:rFonts w:ascii="Oswald Medium" w:hAnsi="Oswald Medium"/>
                <w:color w:val="0038A9"/>
                <w:sz w:val="24"/>
                <w:szCs w:val="24"/>
              </w:rPr>
              <w:t>EEO Statement</w:t>
            </w:r>
          </w:p>
          <w:p w14:paraId="4C579E5F" w14:textId="28E51F1A" w:rsidR="00FE3BCA" w:rsidRDefault="003655CF" w:rsidP="005177F3">
            <w:pPr>
              <w:spacing w:line="240" w:lineRule="auto"/>
              <w:rPr>
                <w:rFonts w:ascii="Calibri" w:hAnsi="Calibri" w:cs="Calibri"/>
                <w:szCs w:val="24"/>
              </w:rPr>
            </w:pPr>
            <w:r w:rsidRPr="003116E3">
              <w:rPr>
                <w:rFonts w:ascii="Calibri" w:hAnsi="Calibri" w:cs="Calibri"/>
                <w:szCs w:val="24"/>
              </w:rPr>
              <w:t xml:space="preserve">Cook County Government is an Equal Employment Opportunity (“EEO”) employer. As an employer, Cook County prohibits illegal discrimination and harassment and affords equal employment opportunities to employees and applicants without regard, actual or perceived, to race, color, religion, sex, age, religion, disability, national origin, ancestry, sexual orientation, marital status, parental status, military service or discharge status, housing status, source of income, gender identity, or genetic </w:t>
            </w:r>
            <w:proofErr w:type="gramStart"/>
            <w:r w:rsidRPr="003116E3">
              <w:rPr>
                <w:rFonts w:ascii="Calibri" w:hAnsi="Calibri" w:cs="Calibri"/>
                <w:szCs w:val="24"/>
              </w:rPr>
              <w:t>information;</w:t>
            </w:r>
            <w:proofErr w:type="gramEnd"/>
            <w:r w:rsidRPr="003116E3">
              <w:rPr>
                <w:rFonts w:ascii="Calibri" w:hAnsi="Calibri" w:cs="Calibri"/>
                <w:szCs w:val="24"/>
              </w:rPr>
              <w:t xml:space="preserve"> or the actual or perceived association with such a person. Cook County is committed to keeping its workplace free from discrimination and harassment and to maintaining an environment in which every person is treated with dignity and respect.</w:t>
            </w:r>
          </w:p>
        </w:tc>
      </w:tr>
      <w:tr w:rsidR="00FE3BCA" w14:paraId="54B4F3B0" w14:textId="77777777" w:rsidTr="00FE3BCA">
        <w:tc>
          <w:tcPr>
            <w:tcW w:w="9540" w:type="dxa"/>
            <w:hideMark/>
          </w:tcPr>
          <w:p w14:paraId="2485DC3D" w14:textId="7CF4E160" w:rsidR="00FE3BCA" w:rsidRPr="004840EA" w:rsidRDefault="00FE3BCA" w:rsidP="00AE55BD">
            <w:pPr>
              <w:spacing w:before="100" w:beforeAutospacing="1" w:after="100" w:afterAutospacing="1" w:line="300" w:lineRule="atLeast"/>
              <w:rPr>
                <w:rFonts w:ascii="Oswald Medium" w:hAnsi="Oswald Medium"/>
                <w:color w:val="0038A9"/>
                <w:sz w:val="24"/>
                <w:szCs w:val="24"/>
              </w:rPr>
            </w:pPr>
            <w:r w:rsidRPr="004840EA">
              <w:rPr>
                <w:rFonts w:ascii="Oswald Medium" w:hAnsi="Oswald Medium"/>
                <w:color w:val="0038A9"/>
                <w:sz w:val="24"/>
                <w:szCs w:val="24"/>
              </w:rPr>
              <w:t>DEI Statement</w:t>
            </w:r>
          </w:p>
          <w:p w14:paraId="7E0FFE21" w14:textId="7F6796D8" w:rsidR="008A3942" w:rsidRPr="003116E3" w:rsidRDefault="008A3942" w:rsidP="003116E3">
            <w:pPr>
              <w:spacing w:line="240" w:lineRule="auto"/>
              <w:rPr>
                <w:rFonts w:ascii="Calibri" w:hAnsi="Calibri" w:cs="Calibri"/>
                <w:szCs w:val="24"/>
              </w:rPr>
            </w:pPr>
            <w:r w:rsidRPr="003116E3">
              <w:rPr>
                <w:rFonts w:ascii="Calibri" w:hAnsi="Calibri" w:cs="Calibri"/>
                <w:szCs w:val="24"/>
              </w:rPr>
              <w:t>We believe in the dignity and worth of all people and the strength in the diversity of all perspectives. Cook County commits to cultivating equity, inclusion and opportunity within County government and the diverse communities it serves—where we celebrate employees, residents and visitors and welcome diversity of perspectives. Empowered by an inclusive workforce, Cook County is dedicated to equity and fairness in governance—in all its forms—to strengthen and serve our communities to the best of our abilities.</w:t>
            </w:r>
          </w:p>
          <w:p w14:paraId="3E5EC4E9" w14:textId="597714C3" w:rsidR="00FE3BCA" w:rsidRDefault="00FE3BCA" w:rsidP="00AE55BD">
            <w:pPr>
              <w:autoSpaceDE w:val="0"/>
              <w:autoSpaceDN w:val="0"/>
              <w:adjustRightInd w:val="0"/>
              <w:spacing w:line="240" w:lineRule="auto"/>
              <w:rPr>
                <w:rFonts w:ascii="Calibri" w:eastAsia="Times New Roman" w:hAnsi="Calibri" w:cs="Calibri"/>
                <w:b/>
                <w:szCs w:val="24"/>
              </w:rPr>
            </w:pPr>
          </w:p>
        </w:tc>
      </w:tr>
    </w:tbl>
    <w:p w14:paraId="27C4B7E0" w14:textId="3E626CA1" w:rsidR="004B42EF" w:rsidRPr="004840EA" w:rsidRDefault="005177F3" w:rsidP="005177F3">
      <w:pPr>
        <w:spacing w:before="100" w:beforeAutospacing="1" w:after="100" w:afterAutospacing="1" w:line="300" w:lineRule="atLeast"/>
        <w:rPr>
          <w:rFonts w:ascii="Oswald Medium" w:hAnsi="Oswald Medium"/>
          <w:color w:val="0038A9"/>
          <w:sz w:val="24"/>
          <w:szCs w:val="24"/>
        </w:rPr>
      </w:pPr>
      <w:r>
        <w:rPr>
          <w:rFonts w:ascii="Oswald Medium" w:hAnsi="Oswald Medium"/>
          <w:color w:val="0038A9"/>
          <w:sz w:val="24"/>
          <w:szCs w:val="24"/>
        </w:rPr>
        <w:t xml:space="preserve">  </w:t>
      </w:r>
      <w:r w:rsidR="00E37B8B">
        <w:rPr>
          <w:rFonts w:ascii="Oswald Medium" w:hAnsi="Oswald Medium"/>
          <w:color w:val="0038A9"/>
          <w:sz w:val="24"/>
          <w:szCs w:val="24"/>
        </w:rPr>
        <w:t>COVID</w:t>
      </w:r>
      <w:r w:rsidR="004B42EF" w:rsidRPr="004840EA">
        <w:rPr>
          <w:rFonts w:ascii="Oswald Medium" w:hAnsi="Oswald Medium"/>
          <w:color w:val="0038A9"/>
          <w:sz w:val="24"/>
          <w:szCs w:val="24"/>
        </w:rPr>
        <w:t xml:space="preserve"> Statement</w:t>
      </w:r>
    </w:p>
    <w:p w14:paraId="555D6C59" w14:textId="4E6F0B16" w:rsidR="004B42EF" w:rsidRPr="005177F3" w:rsidRDefault="004B42EF" w:rsidP="005177F3">
      <w:pPr>
        <w:spacing w:line="240" w:lineRule="auto"/>
        <w:rPr>
          <w:rFonts w:ascii="Calibri" w:hAnsi="Calibri" w:cs="Calibri"/>
          <w:szCs w:val="24"/>
        </w:rPr>
      </w:pPr>
      <w:r>
        <w:rPr>
          <w:rFonts w:ascii="Calibri" w:hAnsi="Calibri" w:cs="Calibri"/>
        </w:rPr>
        <w:t xml:space="preserve">  </w:t>
      </w:r>
      <w:r w:rsidR="003655CF" w:rsidRPr="005177F3">
        <w:rPr>
          <w:rFonts w:ascii="Calibri" w:hAnsi="Calibri" w:cs="Calibri"/>
          <w:szCs w:val="24"/>
        </w:rPr>
        <w:t>Employees are required to be fully vaccinated subject to religious and/or medical exemptions.</w:t>
      </w:r>
    </w:p>
    <w:p w14:paraId="504C6EF1" w14:textId="77777777" w:rsidR="005177F3" w:rsidRDefault="005177F3" w:rsidP="004B42EF">
      <w:pPr>
        <w:pBdr>
          <w:bottom w:val="single" w:sz="4" w:space="1" w:color="CFA464"/>
        </w:pBdr>
        <w:rPr>
          <w:rFonts w:ascii="Oswald SemiBold" w:hAnsi="Oswald SemiBold"/>
          <w:color w:val="0038A9"/>
          <w:sz w:val="28"/>
          <w:szCs w:val="28"/>
        </w:rPr>
      </w:pPr>
    </w:p>
    <w:p w14:paraId="4C044449" w14:textId="77777777" w:rsidR="005177F3" w:rsidRDefault="005177F3" w:rsidP="004B42EF">
      <w:pPr>
        <w:pBdr>
          <w:bottom w:val="single" w:sz="4" w:space="1" w:color="CFA464"/>
        </w:pBdr>
        <w:rPr>
          <w:rFonts w:ascii="Oswald SemiBold" w:hAnsi="Oswald SemiBold"/>
          <w:color w:val="0038A9"/>
          <w:sz w:val="28"/>
          <w:szCs w:val="28"/>
        </w:rPr>
      </w:pPr>
    </w:p>
    <w:p w14:paraId="0ABE92D1" w14:textId="77777777" w:rsidR="005177F3" w:rsidRDefault="005177F3" w:rsidP="004B42EF">
      <w:pPr>
        <w:pBdr>
          <w:bottom w:val="single" w:sz="4" w:space="1" w:color="CFA464"/>
        </w:pBdr>
        <w:rPr>
          <w:rFonts w:ascii="Oswald SemiBold" w:hAnsi="Oswald SemiBold"/>
          <w:color w:val="0038A9"/>
          <w:sz w:val="28"/>
          <w:szCs w:val="28"/>
        </w:rPr>
      </w:pPr>
    </w:p>
    <w:p w14:paraId="1090A79F" w14:textId="77777777" w:rsidR="005177F3" w:rsidRDefault="005177F3" w:rsidP="004B42EF">
      <w:pPr>
        <w:pBdr>
          <w:bottom w:val="single" w:sz="4" w:space="1" w:color="CFA464"/>
        </w:pBdr>
        <w:rPr>
          <w:rFonts w:ascii="Oswald SemiBold" w:hAnsi="Oswald SemiBold"/>
          <w:color w:val="0038A9"/>
          <w:sz w:val="28"/>
          <w:szCs w:val="28"/>
        </w:rPr>
      </w:pPr>
    </w:p>
    <w:p w14:paraId="634256E3" w14:textId="4C130416" w:rsidR="00331858" w:rsidRPr="00071352" w:rsidRDefault="00331858" w:rsidP="004B42EF">
      <w:pPr>
        <w:pBdr>
          <w:bottom w:val="single" w:sz="4" w:space="1" w:color="CFA464"/>
        </w:pBdr>
        <w:rPr>
          <w:rFonts w:ascii="Oswald SemiBold" w:hAnsi="Oswald SemiBold"/>
          <w:color w:val="0038A9"/>
          <w:sz w:val="28"/>
          <w:szCs w:val="28"/>
        </w:rPr>
      </w:pPr>
      <w:r w:rsidRPr="00071352">
        <w:rPr>
          <w:rFonts w:ascii="Oswald SemiBold" w:hAnsi="Oswald SemiBold"/>
          <w:color w:val="0038A9"/>
          <w:sz w:val="28"/>
          <w:szCs w:val="28"/>
        </w:rPr>
        <w:lastRenderedPageBreak/>
        <w:t>SEARCH TEAM</w:t>
      </w:r>
    </w:p>
    <w:p w14:paraId="030C3988" w14:textId="77777777" w:rsidR="00331858" w:rsidRDefault="00331858" w:rsidP="00AE55BD">
      <w:pPr>
        <w:spacing w:after="0" w:line="276" w:lineRule="auto"/>
        <w:ind w:left="90"/>
      </w:pPr>
    </w:p>
    <w:p w14:paraId="7DD5EB82" w14:textId="13EF2CDC" w:rsidR="00C5023E" w:rsidRPr="00071352" w:rsidRDefault="00C5023E" w:rsidP="00C5023E">
      <w:pPr>
        <w:spacing w:after="0" w:line="276" w:lineRule="auto"/>
        <w:ind w:left="90"/>
        <w:rPr>
          <w:b/>
          <w:bCs/>
          <w:color w:val="0038A9"/>
        </w:rPr>
      </w:pPr>
      <w:r>
        <w:rPr>
          <w:b/>
          <w:bCs/>
          <w:color w:val="0038A9"/>
        </w:rPr>
        <w:t>Liz Ewing</w:t>
      </w:r>
    </w:p>
    <w:p w14:paraId="12B8D02B" w14:textId="1EAD4BC7" w:rsidR="00C5023E" w:rsidRPr="00071352" w:rsidRDefault="00C5023E" w:rsidP="00C5023E">
      <w:pPr>
        <w:spacing w:after="0" w:line="276" w:lineRule="auto"/>
        <w:ind w:left="90"/>
        <w:rPr>
          <w:b/>
          <w:bCs/>
        </w:rPr>
      </w:pPr>
      <w:r>
        <w:rPr>
          <w:b/>
          <w:bCs/>
        </w:rPr>
        <w:t xml:space="preserve">Managing Director </w:t>
      </w:r>
      <w:r w:rsidR="00083FDE">
        <w:rPr>
          <w:b/>
          <w:bCs/>
        </w:rPr>
        <w:t>and Co-Practice Leader</w:t>
      </w:r>
      <w:r w:rsidR="001E6400">
        <w:rPr>
          <w:b/>
          <w:bCs/>
        </w:rPr>
        <w:t>,</w:t>
      </w:r>
      <w:r w:rsidR="00083FDE">
        <w:rPr>
          <w:b/>
          <w:bCs/>
        </w:rPr>
        <w:t xml:space="preserve"> Financial Officers</w:t>
      </w:r>
    </w:p>
    <w:p w14:paraId="5716B180" w14:textId="2739ADB0" w:rsidR="00C5023E" w:rsidRDefault="00A9065A" w:rsidP="00C5023E">
      <w:pPr>
        <w:spacing w:after="0" w:line="276" w:lineRule="auto"/>
        <w:ind w:left="90"/>
      </w:pPr>
      <w:r>
        <w:t>973.713.0933</w:t>
      </w:r>
    </w:p>
    <w:p w14:paraId="1CA457F7" w14:textId="6307AB27" w:rsidR="00C5023E" w:rsidRDefault="00D04C0E" w:rsidP="00C5023E">
      <w:pPr>
        <w:spacing w:after="0" w:line="276" w:lineRule="auto"/>
        <w:ind w:left="90"/>
        <w:rPr>
          <w:rStyle w:val="Hyperlink"/>
        </w:rPr>
      </w:pPr>
      <w:hyperlink r:id="rId12" w:history="1">
        <w:r w:rsidR="00C5023E" w:rsidRPr="00C03607">
          <w:rPr>
            <w:rStyle w:val="Hyperlink"/>
          </w:rPr>
          <w:t>Liz.Ewing@divsearch.com</w:t>
        </w:r>
      </w:hyperlink>
    </w:p>
    <w:p w14:paraId="1866435C" w14:textId="77777777" w:rsidR="00C5023E" w:rsidRDefault="00C5023E" w:rsidP="00AE55BD">
      <w:pPr>
        <w:spacing w:after="0" w:line="276" w:lineRule="auto"/>
        <w:ind w:left="90"/>
        <w:rPr>
          <w:b/>
          <w:bCs/>
          <w:color w:val="0038A9"/>
        </w:rPr>
      </w:pPr>
    </w:p>
    <w:p w14:paraId="0707BB93" w14:textId="67CF57C0" w:rsidR="00331858" w:rsidRPr="00071352" w:rsidRDefault="00331858" w:rsidP="00AE55BD">
      <w:pPr>
        <w:spacing w:after="0" w:line="276" w:lineRule="auto"/>
        <w:ind w:left="90"/>
        <w:rPr>
          <w:b/>
          <w:bCs/>
          <w:color w:val="0038A9"/>
        </w:rPr>
      </w:pPr>
      <w:r>
        <w:rPr>
          <w:b/>
          <w:bCs/>
          <w:color w:val="0038A9"/>
        </w:rPr>
        <w:t xml:space="preserve">Robin </w:t>
      </w:r>
      <w:proofErr w:type="spellStart"/>
      <w:r>
        <w:rPr>
          <w:b/>
          <w:bCs/>
          <w:color w:val="0038A9"/>
        </w:rPr>
        <w:t>Goolsbee</w:t>
      </w:r>
      <w:proofErr w:type="spellEnd"/>
    </w:p>
    <w:p w14:paraId="4EB3AD7A" w14:textId="77777777" w:rsidR="00331858" w:rsidRPr="00071352" w:rsidRDefault="00331858" w:rsidP="00AE55BD">
      <w:pPr>
        <w:spacing w:after="0" w:line="276" w:lineRule="auto"/>
        <w:ind w:left="90"/>
        <w:rPr>
          <w:b/>
          <w:bCs/>
        </w:rPr>
      </w:pPr>
      <w:r>
        <w:rPr>
          <w:b/>
          <w:bCs/>
        </w:rPr>
        <w:t xml:space="preserve">Managing Director </w:t>
      </w:r>
    </w:p>
    <w:p w14:paraId="5E12FF32" w14:textId="77777777" w:rsidR="00331858" w:rsidRDefault="00331858" w:rsidP="00AE55BD">
      <w:pPr>
        <w:spacing w:after="0" w:line="276" w:lineRule="auto"/>
        <w:ind w:left="90"/>
      </w:pPr>
      <w:r>
        <w:t>773.412.8201</w:t>
      </w:r>
    </w:p>
    <w:p w14:paraId="19D50293" w14:textId="77777777" w:rsidR="00331858" w:rsidRDefault="00D04C0E" w:rsidP="00AE55BD">
      <w:pPr>
        <w:spacing w:after="0" w:line="276" w:lineRule="auto"/>
        <w:ind w:left="90"/>
        <w:rPr>
          <w:rStyle w:val="Hyperlink"/>
        </w:rPr>
      </w:pPr>
      <w:hyperlink r:id="rId13" w:history="1">
        <w:r w:rsidR="00331858" w:rsidRPr="00214C1D">
          <w:rPr>
            <w:rStyle w:val="Hyperlink"/>
          </w:rPr>
          <w:t>Robin.Goolsbee@divsearch.com</w:t>
        </w:r>
      </w:hyperlink>
    </w:p>
    <w:p w14:paraId="1BD079FA" w14:textId="77777777" w:rsidR="00331858" w:rsidRDefault="00331858" w:rsidP="00AE55BD">
      <w:pPr>
        <w:spacing w:after="0" w:line="276" w:lineRule="auto"/>
        <w:ind w:left="90"/>
      </w:pPr>
    </w:p>
    <w:p w14:paraId="27E4249E" w14:textId="77777777" w:rsidR="00331858" w:rsidRDefault="00331858" w:rsidP="00AE55BD">
      <w:pPr>
        <w:spacing w:after="0" w:line="276" w:lineRule="auto"/>
        <w:ind w:left="90"/>
        <w:rPr>
          <w:b/>
          <w:bCs/>
          <w:color w:val="0038A9"/>
        </w:rPr>
      </w:pPr>
      <w:r>
        <w:rPr>
          <w:b/>
          <w:bCs/>
          <w:color w:val="0038A9"/>
        </w:rPr>
        <w:t>Page Wahl</w:t>
      </w:r>
    </w:p>
    <w:p w14:paraId="765D8F19" w14:textId="77777777" w:rsidR="00331858" w:rsidRDefault="00331858" w:rsidP="00AE55BD">
      <w:pPr>
        <w:spacing w:after="0" w:line="276" w:lineRule="auto"/>
        <w:ind w:left="90"/>
        <w:rPr>
          <w:b/>
          <w:bCs/>
        </w:rPr>
      </w:pPr>
      <w:r>
        <w:rPr>
          <w:b/>
          <w:bCs/>
        </w:rPr>
        <w:t xml:space="preserve">Senior Executive Assistant </w:t>
      </w:r>
    </w:p>
    <w:p w14:paraId="7E4799C8" w14:textId="77777777" w:rsidR="00331858" w:rsidRDefault="00331858" w:rsidP="00AE55BD">
      <w:pPr>
        <w:spacing w:after="0" w:line="276" w:lineRule="auto"/>
        <w:ind w:left="90"/>
      </w:pPr>
      <w:r>
        <w:t>678.707.2852</w:t>
      </w:r>
    </w:p>
    <w:p w14:paraId="1BE3767C" w14:textId="77777777" w:rsidR="00331858" w:rsidRDefault="00D04C0E" w:rsidP="00AE55BD">
      <w:pPr>
        <w:spacing w:after="0" w:line="276" w:lineRule="auto"/>
        <w:ind w:left="90"/>
      </w:pPr>
      <w:hyperlink r:id="rId14" w:history="1">
        <w:r w:rsidR="00331858" w:rsidRPr="0041739A">
          <w:rPr>
            <w:rStyle w:val="Hyperlink"/>
          </w:rPr>
          <w:t>Page.Wahl@divsearch.com</w:t>
        </w:r>
      </w:hyperlink>
    </w:p>
    <w:p w14:paraId="53E5BC58" w14:textId="77777777" w:rsidR="002253AD" w:rsidRDefault="002253AD" w:rsidP="00071352">
      <w:pPr>
        <w:spacing w:after="0" w:line="276" w:lineRule="auto"/>
      </w:pPr>
    </w:p>
    <w:p w14:paraId="2F776000" w14:textId="77777777" w:rsidR="002253AD" w:rsidRDefault="002253AD" w:rsidP="002253AD"/>
    <w:p w14:paraId="3501647D" w14:textId="3D81D97F" w:rsidR="005177F3" w:rsidRPr="00071352" w:rsidRDefault="005177F3" w:rsidP="005177F3">
      <w:pPr>
        <w:pBdr>
          <w:bottom w:val="single" w:sz="4" w:space="1" w:color="CFA464"/>
        </w:pBdr>
        <w:rPr>
          <w:rFonts w:ascii="Oswald SemiBold" w:hAnsi="Oswald SemiBold"/>
          <w:color w:val="0038A9"/>
          <w:sz w:val="28"/>
          <w:szCs w:val="28"/>
        </w:rPr>
      </w:pPr>
      <w:r>
        <w:rPr>
          <w:rFonts w:ascii="Oswald SemiBold" w:hAnsi="Oswald SemiBold"/>
          <w:color w:val="0038A9"/>
          <w:sz w:val="28"/>
          <w:szCs w:val="28"/>
        </w:rPr>
        <w:t>ABOUT DIVERSIFIED SEARCH</w:t>
      </w:r>
    </w:p>
    <w:p w14:paraId="7E94F6AB" w14:textId="77777777" w:rsidR="00E61883" w:rsidRPr="00E61883" w:rsidRDefault="00E61883" w:rsidP="00E61883">
      <w:pPr>
        <w:pStyle w:val="NormalWeb"/>
        <w:rPr>
          <w:rFonts w:asciiTheme="minorHAnsi" w:hAnsiTheme="minorHAnsi" w:cstheme="minorHAnsi"/>
          <w:color w:val="252525"/>
          <w:sz w:val="22"/>
          <w:szCs w:val="22"/>
        </w:rPr>
      </w:pPr>
      <w:r w:rsidRPr="00E61883">
        <w:rPr>
          <w:rFonts w:asciiTheme="minorHAnsi" w:hAnsiTheme="minorHAnsi" w:cstheme="minorHAnsi"/>
          <w:color w:val="252525"/>
          <w:sz w:val="22"/>
          <w:szCs w:val="22"/>
        </w:rPr>
        <w:t>Diversified Search Group is one of the fastest-growing executive search firms in the world. We’ve forged a new path in identifying and recruiting transformative leaders for the future.</w:t>
      </w:r>
    </w:p>
    <w:p w14:paraId="5414AF68" w14:textId="0017A568" w:rsidR="0037796F" w:rsidRDefault="00405E8D" w:rsidP="00405E8D">
      <w:pPr>
        <w:pStyle w:val="NormalWeb"/>
        <w:rPr>
          <w:rFonts w:asciiTheme="minorHAnsi" w:hAnsiTheme="minorHAnsi" w:cstheme="minorHAnsi"/>
          <w:color w:val="252525"/>
          <w:sz w:val="22"/>
          <w:szCs w:val="22"/>
        </w:rPr>
      </w:pPr>
      <w:r w:rsidRPr="00405E8D">
        <w:rPr>
          <w:rFonts w:asciiTheme="minorHAnsi" w:hAnsiTheme="minorHAnsi" w:cstheme="minorHAnsi"/>
          <w:color w:val="252525"/>
          <w:sz w:val="22"/>
          <w:szCs w:val="22"/>
        </w:rPr>
        <w:t>We align our mission, vision, values, and culture to our belief that the right leader in the right place can transform an organization. We are driven by our purpose to cultivate new leadership for your changing world – and we are unmatched in our ability to build excellent and diverse candidate pools in all industries and sectors.</w:t>
      </w:r>
    </w:p>
    <w:p w14:paraId="41940272" w14:textId="77777777" w:rsidR="00D6716D" w:rsidRPr="00D6716D" w:rsidRDefault="00D6716D" w:rsidP="00D6716D">
      <w:pPr>
        <w:pStyle w:val="has-text-align-left"/>
        <w:rPr>
          <w:rFonts w:asciiTheme="minorHAnsi" w:hAnsiTheme="minorHAnsi" w:cstheme="minorHAnsi"/>
          <w:sz w:val="22"/>
          <w:szCs w:val="22"/>
        </w:rPr>
      </w:pPr>
      <w:r w:rsidRPr="00D6716D">
        <w:rPr>
          <w:rFonts w:asciiTheme="minorHAnsi" w:hAnsiTheme="minorHAnsi" w:cstheme="minorHAnsi"/>
          <w:sz w:val="22"/>
          <w:szCs w:val="22"/>
        </w:rPr>
        <w:t>A founding hallmark of our firm has been the focus and intentionality of creating an environment of inclusion, not only through the search process, but throughout our entire organization. Our long-term commitment to equity and our investment in the success of our placements throughout their careers allow us to excel in identifying leaders of lasting impact.</w:t>
      </w:r>
    </w:p>
    <w:p w14:paraId="750989BC" w14:textId="77777777" w:rsidR="00D6716D" w:rsidRPr="00D6716D" w:rsidRDefault="00D6716D" w:rsidP="00405E8D">
      <w:pPr>
        <w:pStyle w:val="NormalWeb"/>
        <w:rPr>
          <w:rFonts w:asciiTheme="minorHAnsi" w:hAnsiTheme="minorHAnsi" w:cstheme="minorHAnsi"/>
          <w:sz w:val="22"/>
          <w:szCs w:val="22"/>
        </w:rPr>
      </w:pPr>
    </w:p>
    <w:p w14:paraId="5B1777A0" w14:textId="2E5516D5" w:rsidR="006A44E9" w:rsidRDefault="006A44E9"/>
    <w:p w14:paraId="1159BDD4" w14:textId="3AD41654" w:rsidR="006A44E9" w:rsidRDefault="006A44E9"/>
    <w:sectPr w:rsidR="006A44E9" w:rsidSect="00557B3E">
      <w:headerReference w:type="default" r:id="rId15"/>
      <w:footerReference w:type="default" r:id="rId16"/>
      <w:headerReference w:type="first" r:id="rId17"/>
      <w:footerReference w:type="first" r:id="rId18"/>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1390" w14:textId="77777777" w:rsidR="00426CDC" w:rsidRDefault="00426CDC" w:rsidP="00C64864">
      <w:pPr>
        <w:spacing w:after="0" w:line="240" w:lineRule="auto"/>
      </w:pPr>
      <w:r>
        <w:separator/>
      </w:r>
    </w:p>
  </w:endnote>
  <w:endnote w:type="continuationSeparator" w:id="0">
    <w:p w14:paraId="220DA6C7" w14:textId="77777777" w:rsidR="00426CDC" w:rsidRDefault="00426CDC" w:rsidP="00C6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Gill Sans Light">
    <w:altName w:val="Arial"/>
    <w:charset w:val="B1"/>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Oswald Light">
    <w:altName w:val="Oswald Light"/>
    <w:charset w:val="00"/>
    <w:family w:val="auto"/>
    <w:pitch w:val="variable"/>
    <w:sig w:usb0="A00002FF" w:usb1="4000204B" w:usb2="00000000" w:usb3="00000000" w:csb0="00000197" w:csb1="00000000"/>
  </w:font>
  <w:font w:name="Oswald Medium">
    <w:altName w:val="Arial Narrow"/>
    <w:charset w:val="00"/>
    <w:family w:val="auto"/>
    <w:pitch w:val="variable"/>
    <w:sig w:usb0="A00002FF" w:usb1="4000204B"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Roboto">
    <w:altName w:val="Roboto"/>
    <w:charset w:val="00"/>
    <w:family w:val="auto"/>
    <w:pitch w:val="variable"/>
    <w:sig w:usb0="E00002FF" w:usb1="5000205B" w:usb2="00000020" w:usb3="00000000" w:csb0="0000019F" w:csb1="00000000"/>
  </w:font>
  <w:font w:name="Oswald SemiBold">
    <w:charset w:val="00"/>
    <w:family w:val="auto"/>
    <w:pitch w:val="variable"/>
    <w:sig w:usb0="A00002FF" w:usb1="4000204B" w:usb2="00000000" w:usb3="00000000" w:csb0="00000197"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9533"/>
      <w:docPartObj>
        <w:docPartGallery w:val="Page Numbers (Bottom of Page)"/>
        <w:docPartUnique/>
      </w:docPartObj>
    </w:sdtPr>
    <w:sdtEndPr>
      <w:rPr>
        <w:rFonts w:ascii="Lato" w:hAnsi="Lato"/>
        <w:noProof/>
        <w:color w:val="0038A9"/>
        <w:sz w:val="18"/>
        <w:szCs w:val="18"/>
      </w:rPr>
    </w:sdtEndPr>
    <w:sdtContent>
      <w:p w14:paraId="71B080B6" w14:textId="7069DC88" w:rsidR="006A44E9" w:rsidRPr="007E5097" w:rsidRDefault="006A44E9" w:rsidP="00310024">
        <w:pPr>
          <w:pStyle w:val="Footer"/>
          <w:pBdr>
            <w:bottom w:val="single" w:sz="18" w:space="1" w:color="CFA464"/>
          </w:pBdr>
          <w:spacing w:before="240"/>
          <w:ind w:hanging="1440"/>
          <w:jc w:val="right"/>
          <w:rPr>
            <w:rFonts w:ascii="Oswald SemiBold" w:hAnsi="Oswald SemiBold"/>
            <w:color w:val="0038A9"/>
            <w:sz w:val="18"/>
            <w:szCs w:val="18"/>
          </w:rPr>
        </w:pPr>
        <w:r w:rsidRPr="007E5097">
          <w:rPr>
            <w:rFonts w:ascii="Oswald SemiBold" w:hAnsi="Oswald SemiBold"/>
            <w:color w:val="0038A9"/>
            <w:sz w:val="18"/>
            <w:szCs w:val="18"/>
          </w:rPr>
          <w:fldChar w:fldCharType="begin"/>
        </w:r>
        <w:r w:rsidRPr="007E5097">
          <w:rPr>
            <w:rFonts w:ascii="Oswald SemiBold" w:hAnsi="Oswald SemiBold"/>
            <w:color w:val="0038A9"/>
            <w:sz w:val="18"/>
            <w:szCs w:val="18"/>
          </w:rPr>
          <w:instrText xml:space="preserve"> PAGE   \* MERGEFORMAT </w:instrText>
        </w:r>
        <w:r w:rsidRPr="007E5097">
          <w:rPr>
            <w:rFonts w:ascii="Oswald SemiBold" w:hAnsi="Oswald SemiBold"/>
            <w:color w:val="0038A9"/>
            <w:sz w:val="18"/>
            <w:szCs w:val="18"/>
          </w:rPr>
          <w:fldChar w:fldCharType="separate"/>
        </w:r>
        <w:r w:rsidRPr="007E5097">
          <w:rPr>
            <w:rFonts w:ascii="Oswald SemiBold" w:hAnsi="Oswald SemiBold"/>
            <w:noProof/>
            <w:color w:val="0038A9"/>
            <w:sz w:val="18"/>
            <w:szCs w:val="18"/>
          </w:rPr>
          <w:t>2</w:t>
        </w:r>
        <w:r w:rsidRPr="007E5097">
          <w:rPr>
            <w:rFonts w:ascii="Oswald SemiBold" w:hAnsi="Oswald SemiBold"/>
            <w:noProof/>
            <w:color w:val="0038A9"/>
            <w:sz w:val="18"/>
            <w:szCs w:val="18"/>
          </w:rPr>
          <w:fldChar w:fldCharType="end"/>
        </w:r>
      </w:p>
    </w:sdtContent>
  </w:sdt>
  <w:p w14:paraId="5CD00E5B" w14:textId="59563D46" w:rsidR="006A44E9" w:rsidRPr="006A44E9" w:rsidRDefault="006A44E9" w:rsidP="006A44E9">
    <w:pPr>
      <w:pStyle w:val="Footer"/>
      <w:jc w:val="right"/>
      <w:rPr>
        <w:rFonts w:ascii="Lato" w:hAnsi="Lato"/>
        <w:b/>
        <w:bCs/>
        <w:sz w:val="16"/>
        <w:szCs w:val="16"/>
      </w:rPr>
    </w:pPr>
  </w:p>
  <w:p w14:paraId="6591FC8C" w14:textId="77777777" w:rsidR="00E64E5F" w:rsidRDefault="00E64E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CFE" w14:textId="6FA776E3" w:rsidR="006A44E9" w:rsidRDefault="00D37551">
    <w:pPr>
      <w:pStyle w:val="Footer"/>
    </w:pPr>
    <w:r>
      <w:rPr>
        <w:noProof/>
      </w:rPr>
      <w:drawing>
        <wp:anchor distT="0" distB="0" distL="114300" distR="114300" simplePos="0" relativeHeight="251666432" behindDoc="1" locked="0" layoutInCell="1" allowOverlap="1" wp14:anchorId="0688C60C" wp14:editId="7900FF2F">
          <wp:simplePos x="0" y="0"/>
          <wp:positionH relativeFrom="column">
            <wp:posOffset>-771525</wp:posOffset>
          </wp:positionH>
          <wp:positionV relativeFrom="paragraph">
            <wp:posOffset>-829453</wp:posOffset>
          </wp:positionV>
          <wp:extent cx="7493000" cy="871647"/>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493000" cy="8716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B5A3" w14:textId="77777777" w:rsidR="00426CDC" w:rsidRDefault="00426CDC" w:rsidP="00C64864">
      <w:pPr>
        <w:spacing w:after="0" w:line="240" w:lineRule="auto"/>
      </w:pPr>
      <w:r>
        <w:separator/>
      </w:r>
    </w:p>
  </w:footnote>
  <w:footnote w:type="continuationSeparator" w:id="0">
    <w:p w14:paraId="06A03404" w14:textId="77777777" w:rsidR="00426CDC" w:rsidRDefault="00426CDC" w:rsidP="00C6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DFA2" w14:textId="0F637ADE" w:rsidR="00E37BD5" w:rsidRPr="002367EC" w:rsidRDefault="007E5097" w:rsidP="00557B3E">
    <w:pPr>
      <w:pStyle w:val="Header"/>
      <w:spacing w:line="180" w:lineRule="exact"/>
      <w:rPr>
        <w:rFonts w:ascii="Oswald" w:hAnsi="Oswald"/>
        <w:color w:val="0038A9"/>
        <w:spacing w:val="40"/>
        <w:sz w:val="14"/>
        <w:szCs w:val="14"/>
      </w:rPr>
    </w:pPr>
    <w:r w:rsidRPr="002367EC">
      <w:rPr>
        <w:rFonts w:ascii="Oswald" w:hAnsi="Oswald"/>
        <w:noProof/>
        <w:color w:val="CFA464"/>
        <w:spacing w:val="40"/>
        <w:sz w:val="16"/>
        <w:szCs w:val="16"/>
      </w:rPr>
      <w:drawing>
        <wp:anchor distT="0" distB="0" distL="114300" distR="114300" simplePos="0" relativeHeight="251657216" behindDoc="0" locked="0" layoutInCell="1" allowOverlap="1" wp14:anchorId="3A63A207" wp14:editId="3065D9E5">
          <wp:simplePos x="0" y="0"/>
          <wp:positionH relativeFrom="column">
            <wp:posOffset>6033770</wp:posOffset>
          </wp:positionH>
          <wp:positionV relativeFrom="paragraph">
            <wp:posOffset>-95250</wp:posOffset>
          </wp:positionV>
          <wp:extent cx="310515" cy="41656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310515" cy="416560"/>
                  </a:xfrm>
                  <a:prstGeom prst="rect">
                    <a:avLst/>
                  </a:prstGeom>
                </pic:spPr>
              </pic:pic>
            </a:graphicData>
          </a:graphic>
          <wp14:sizeRelH relativeFrom="margin">
            <wp14:pctWidth>0</wp14:pctWidth>
          </wp14:sizeRelH>
          <wp14:sizeRelV relativeFrom="margin">
            <wp14:pctHeight>0</wp14:pctHeight>
          </wp14:sizeRelV>
        </wp:anchor>
      </w:drawing>
    </w:r>
    <w:r w:rsidR="00557B3E" w:rsidRPr="002367EC">
      <w:rPr>
        <w:rFonts w:ascii="Oswald" w:hAnsi="Oswald"/>
        <w:noProof/>
        <w:color w:val="CFA464"/>
        <w:spacing w:val="40"/>
        <w:sz w:val="16"/>
        <w:szCs w:val="16"/>
      </w:rPr>
      <mc:AlternateContent>
        <mc:Choice Requires="wps">
          <w:drawing>
            <wp:anchor distT="0" distB="0" distL="114300" distR="114300" simplePos="0" relativeHeight="251702272" behindDoc="1" locked="0" layoutInCell="1" allowOverlap="1" wp14:anchorId="28919BD1" wp14:editId="00D0DA9D">
              <wp:simplePos x="0" y="0"/>
              <wp:positionH relativeFrom="column">
                <wp:posOffset>-901212</wp:posOffset>
              </wp:positionH>
              <wp:positionV relativeFrom="paragraph">
                <wp:posOffset>-452120</wp:posOffset>
              </wp:positionV>
              <wp:extent cx="361950" cy="10086975"/>
              <wp:effectExtent l="0" t="0" r="0" b="9525"/>
              <wp:wrapNone/>
              <wp:docPr id="4" name="Rectangle 4"/>
              <wp:cNvGraphicFramePr/>
              <a:graphic xmlns:a="http://schemas.openxmlformats.org/drawingml/2006/main">
                <a:graphicData uri="http://schemas.microsoft.com/office/word/2010/wordprocessingShape">
                  <wps:wsp>
                    <wps:cNvSpPr/>
                    <wps:spPr>
                      <a:xfrm>
                        <a:off x="0" y="0"/>
                        <a:ext cx="361950" cy="10086975"/>
                      </a:xfrm>
                      <a:prstGeom prst="rect">
                        <a:avLst/>
                      </a:prstGeom>
                      <a:solidFill>
                        <a:srgbClr val="0038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6429B" id="Rectangle 4" o:spid="_x0000_s1026" style="position:absolute;margin-left:-70.95pt;margin-top:-35.6pt;width:28.5pt;height:79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" fillcolor="#0038a9" stroked="f" strokeweight="1pt"/>
          </w:pict>
        </mc:Fallback>
      </mc:AlternateContent>
    </w:r>
    <w:r w:rsidR="00E37BD5" w:rsidRPr="002367EC">
      <w:rPr>
        <w:rFonts w:ascii="Oswald" w:hAnsi="Oswald"/>
        <w:color w:val="0038A9"/>
        <w:spacing w:val="40"/>
        <w:sz w:val="14"/>
        <w:szCs w:val="14"/>
      </w:rPr>
      <w:t>POSITION DESCRIPTION</w:t>
    </w:r>
  </w:p>
  <w:p w14:paraId="4C66354C" w14:textId="03BB1702" w:rsidR="00E37BD5" w:rsidRDefault="00715ECA" w:rsidP="00557B3E">
    <w:pPr>
      <w:pStyle w:val="Header"/>
      <w:spacing w:line="180" w:lineRule="exact"/>
      <w:rPr>
        <w:rFonts w:ascii="Oswald Medium" w:hAnsi="Oswald Medium"/>
        <w:color w:val="0038A9"/>
        <w:sz w:val="14"/>
        <w:szCs w:val="14"/>
      </w:rPr>
    </w:pPr>
    <w:r>
      <w:rPr>
        <w:rFonts w:ascii="Oswald Medium" w:hAnsi="Oswald Medium"/>
        <w:color w:val="0038A9"/>
        <w:sz w:val="14"/>
        <w:szCs w:val="14"/>
      </w:rPr>
      <w:t>Cook County Illinois</w:t>
    </w:r>
    <w:r w:rsidR="00E37BD5">
      <w:rPr>
        <w:rFonts w:ascii="Oswald Medium" w:hAnsi="Oswald Medium"/>
        <w:color w:val="0038A9"/>
        <w:sz w:val="14"/>
        <w:szCs w:val="14"/>
      </w:rPr>
      <w:t xml:space="preserve"> </w:t>
    </w:r>
    <w:r w:rsidR="00E37BD5" w:rsidRPr="00652777">
      <w:rPr>
        <w:rFonts w:ascii="Oswald Medium" w:hAnsi="Oswald Medium"/>
        <w:color w:val="0038A9"/>
        <w:sz w:val="14"/>
        <w:szCs w:val="14"/>
      </w:rPr>
      <w:t>|</w:t>
    </w:r>
    <w:r w:rsidR="00E37BD5">
      <w:rPr>
        <w:rFonts w:ascii="Oswald Medium" w:hAnsi="Oswald Medium"/>
        <w:color w:val="0038A9"/>
        <w:sz w:val="14"/>
        <w:szCs w:val="14"/>
      </w:rPr>
      <w:t xml:space="preserve"> </w:t>
    </w:r>
    <w:r>
      <w:rPr>
        <w:rFonts w:ascii="Oswald Medium" w:hAnsi="Oswald Medium"/>
        <w:color w:val="0038A9"/>
        <w:sz w:val="14"/>
        <w:szCs w:val="14"/>
      </w:rPr>
      <w:t>Chief Finance Officer</w:t>
    </w:r>
  </w:p>
  <w:p w14:paraId="58D9DBC1" w14:textId="2F90E1A6" w:rsidR="00C64864" w:rsidRDefault="00E37BD5" w:rsidP="00557B3E">
    <w:pPr>
      <w:pStyle w:val="Header"/>
      <w:spacing w:line="180" w:lineRule="exact"/>
    </w:pPr>
    <w:r>
      <w:rPr>
        <w:rFonts w:ascii="Oswald Medium" w:hAnsi="Oswald Medium"/>
        <w:color w:val="0038A9"/>
        <w:sz w:val="14"/>
        <w:szCs w:val="14"/>
      </w:rPr>
      <w:t xml:space="preserve">Prepared by </w:t>
    </w:r>
    <w:r w:rsidR="005426BA">
      <w:rPr>
        <w:rFonts w:ascii="Oswald Medium" w:hAnsi="Oswald Medium"/>
        <w:color w:val="0038A9"/>
        <w:sz w:val="14"/>
        <w:szCs w:val="14"/>
      </w:rPr>
      <w:t>DSG</w:t>
    </w:r>
  </w:p>
  <w:p w14:paraId="19F60D0E" w14:textId="600CF11B" w:rsidR="00E64E5F" w:rsidRDefault="00E64E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A73" w14:textId="705B314E" w:rsidR="006A44E9" w:rsidRDefault="00D37551">
    <w:pPr>
      <w:pStyle w:val="Header"/>
    </w:pPr>
    <w:r>
      <w:rPr>
        <w:noProof/>
      </w:rPr>
      <w:drawing>
        <wp:anchor distT="0" distB="0" distL="114300" distR="114300" simplePos="0" relativeHeight="251658239" behindDoc="0" locked="0" layoutInCell="1" allowOverlap="1" wp14:anchorId="757F5F90" wp14:editId="6ED88910">
          <wp:simplePos x="0" y="0"/>
          <wp:positionH relativeFrom="column">
            <wp:posOffset>-571499</wp:posOffset>
          </wp:positionH>
          <wp:positionV relativeFrom="paragraph">
            <wp:posOffset>-114300</wp:posOffset>
          </wp:positionV>
          <wp:extent cx="7089204" cy="652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89204" cy="652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49"/>
    <w:multiLevelType w:val="hybridMultilevel"/>
    <w:tmpl w:val="CB82D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1E0AD0"/>
    <w:multiLevelType w:val="multilevel"/>
    <w:tmpl w:val="01E8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206D7"/>
    <w:multiLevelType w:val="hybridMultilevel"/>
    <w:tmpl w:val="3EBA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A2322"/>
    <w:multiLevelType w:val="hybridMultilevel"/>
    <w:tmpl w:val="0B0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5434"/>
    <w:multiLevelType w:val="multilevel"/>
    <w:tmpl w:val="1BE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70629"/>
    <w:multiLevelType w:val="hybridMultilevel"/>
    <w:tmpl w:val="E774E422"/>
    <w:lvl w:ilvl="0" w:tplc="04090001">
      <w:start w:val="1"/>
      <w:numFmt w:val="bullet"/>
      <w:lvlText w:val=""/>
      <w:lvlJc w:val="left"/>
      <w:pPr>
        <w:tabs>
          <w:tab w:val="num" w:pos="720"/>
        </w:tabs>
        <w:ind w:left="720" w:hanging="360"/>
      </w:pPr>
      <w:rPr>
        <w:rFonts w:ascii="Symbol" w:hAnsi="Symbol" w:hint="default"/>
      </w:rPr>
    </w:lvl>
    <w:lvl w:ilvl="1" w:tplc="237E1E9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08FB"/>
    <w:multiLevelType w:val="hybridMultilevel"/>
    <w:tmpl w:val="6EBC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66464"/>
    <w:multiLevelType w:val="hybridMultilevel"/>
    <w:tmpl w:val="4F26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4620D2"/>
    <w:multiLevelType w:val="hybridMultilevel"/>
    <w:tmpl w:val="88E6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D04AEB"/>
    <w:multiLevelType w:val="hybridMultilevel"/>
    <w:tmpl w:val="DD5A5066"/>
    <w:lvl w:ilvl="0" w:tplc="87E4DB5C">
      <w:start w:val="1"/>
      <w:numFmt w:val="bullet"/>
      <w:lvlText w:val=""/>
      <w:lvlJc w:val="left"/>
      <w:pPr>
        <w:ind w:left="360" w:hanging="360"/>
      </w:pPr>
      <w:rPr>
        <w:rFonts w:ascii="Wingdings 3" w:hAnsi="Wingdings 3" w:hint="default"/>
        <w:color w:val="CFA464"/>
        <w:spacing w:val="-20"/>
        <w:w w:val="100"/>
        <w:sz w:val="16"/>
        <w:u w:color="CFA4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F1F7D"/>
    <w:multiLevelType w:val="hybridMultilevel"/>
    <w:tmpl w:val="8E42DD24"/>
    <w:lvl w:ilvl="0" w:tplc="0EE841BC">
      <w:start w:val="1"/>
      <w:numFmt w:val="bullet"/>
      <w:lvlText w:val=""/>
      <w:lvlJc w:val="left"/>
      <w:pPr>
        <w:ind w:left="360" w:hanging="360"/>
      </w:pPr>
      <w:rPr>
        <w:rFonts w:ascii="Wingdings 3" w:hAnsi="Wingdings 3" w:hint="default"/>
        <w:color w:val="CFA464"/>
        <w:spacing w:val="-20"/>
        <w:w w:val="66"/>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800CB"/>
    <w:multiLevelType w:val="hybridMultilevel"/>
    <w:tmpl w:val="2DC64B1A"/>
    <w:lvl w:ilvl="0" w:tplc="8A9E31EC">
      <w:start w:val="1"/>
      <w:numFmt w:val="lowerLetter"/>
      <w:lvlText w:val="%1."/>
      <w:lvlJc w:val="left"/>
      <w:pPr>
        <w:ind w:left="921" w:hanging="361"/>
      </w:pPr>
      <w:rPr>
        <w:rFonts w:ascii="Times New Roman" w:eastAsia="Times New Roman" w:hAnsi="Times New Roman" w:cs="Times New Roman" w:hint="default"/>
        <w:b w:val="0"/>
        <w:bCs w:val="0"/>
        <w:i w:val="0"/>
        <w:iCs w:val="0"/>
        <w:spacing w:val="-1"/>
        <w:w w:val="100"/>
        <w:sz w:val="24"/>
        <w:szCs w:val="24"/>
        <w:lang w:val="en-US" w:eastAsia="en-US" w:bidi="ar-SA"/>
      </w:rPr>
    </w:lvl>
    <w:lvl w:ilvl="1" w:tplc="7DBE6F9E">
      <w:numFmt w:val="bullet"/>
      <w:lvlText w:val="•"/>
      <w:lvlJc w:val="left"/>
      <w:pPr>
        <w:ind w:left="1814" w:hanging="361"/>
      </w:pPr>
      <w:rPr>
        <w:rFonts w:hint="default"/>
        <w:lang w:val="en-US" w:eastAsia="en-US" w:bidi="ar-SA"/>
      </w:rPr>
    </w:lvl>
    <w:lvl w:ilvl="2" w:tplc="89E22AF2">
      <w:numFmt w:val="bullet"/>
      <w:lvlText w:val="•"/>
      <w:lvlJc w:val="left"/>
      <w:pPr>
        <w:ind w:left="2708" w:hanging="361"/>
      </w:pPr>
      <w:rPr>
        <w:rFonts w:hint="default"/>
        <w:lang w:val="en-US" w:eastAsia="en-US" w:bidi="ar-SA"/>
      </w:rPr>
    </w:lvl>
    <w:lvl w:ilvl="3" w:tplc="EA1E02B2">
      <w:numFmt w:val="bullet"/>
      <w:lvlText w:val="•"/>
      <w:lvlJc w:val="left"/>
      <w:pPr>
        <w:ind w:left="3602" w:hanging="361"/>
      </w:pPr>
      <w:rPr>
        <w:rFonts w:hint="default"/>
        <w:lang w:val="en-US" w:eastAsia="en-US" w:bidi="ar-SA"/>
      </w:rPr>
    </w:lvl>
    <w:lvl w:ilvl="4" w:tplc="E49E0A36">
      <w:numFmt w:val="bullet"/>
      <w:lvlText w:val="•"/>
      <w:lvlJc w:val="left"/>
      <w:pPr>
        <w:ind w:left="4496" w:hanging="361"/>
      </w:pPr>
      <w:rPr>
        <w:rFonts w:hint="default"/>
        <w:lang w:val="en-US" w:eastAsia="en-US" w:bidi="ar-SA"/>
      </w:rPr>
    </w:lvl>
    <w:lvl w:ilvl="5" w:tplc="17DCD714">
      <w:numFmt w:val="bullet"/>
      <w:lvlText w:val="•"/>
      <w:lvlJc w:val="left"/>
      <w:pPr>
        <w:ind w:left="5390" w:hanging="361"/>
      </w:pPr>
      <w:rPr>
        <w:rFonts w:hint="default"/>
        <w:lang w:val="en-US" w:eastAsia="en-US" w:bidi="ar-SA"/>
      </w:rPr>
    </w:lvl>
    <w:lvl w:ilvl="6" w:tplc="98B4D610">
      <w:numFmt w:val="bullet"/>
      <w:lvlText w:val="•"/>
      <w:lvlJc w:val="left"/>
      <w:pPr>
        <w:ind w:left="6284" w:hanging="361"/>
      </w:pPr>
      <w:rPr>
        <w:rFonts w:hint="default"/>
        <w:lang w:val="en-US" w:eastAsia="en-US" w:bidi="ar-SA"/>
      </w:rPr>
    </w:lvl>
    <w:lvl w:ilvl="7" w:tplc="B0FE8E00">
      <w:numFmt w:val="bullet"/>
      <w:lvlText w:val="•"/>
      <w:lvlJc w:val="left"/>
      <w:pPr>
        <w:ind w:left="7178" w:hanging="361"/>
      </w:pPr>
      <w:rPr>
        <w:rFonts w:hint="default"/>
        <w:lang w:val="en-US" w:eastAsia="en-US" w:bidi="ar-SA"/>
      </w:rPr>
    </w:lvl>
    <w:lvl w:ilvl="8" w:tplc="0B46D362">
      <w:numFmt w:val="bullet"/>
      <w:lvlText w:val="•"/>
      <w:lvlJc w:val="left"/>
      <w:pPr>
        <w:ind w:left="8072" w:hanging="361"/>
      </w:pPr>
      <w:rPr>
        <w:rFonts w:hint="default"/>
        <w:lang w:val="en-US" w:eastAsia="en-US" w:bidi="ar-SA"/>
      </w:rPr>
    </w:lvl>
  </w:abstractNum>
  <w:abstractNum w:abstractNumId="12" w15:restartNumberingAfterBreak="0">
    <w:nsid w:val="37DC2438"/>
    <w:multiLevelType w:val="hybridMultilevel"/>
    <w:tmpl w:val="749AB266"/>
    <w:lvl w:ilvl="0" w:tplc="0EE841BC">
      <w:start w:val="1"/>
      <w:numFmt w:val="bullet"/>
      <w:lvlText w:val=""/>
      <w:lvlJc w:val="left"/>
      <w:pPr>
        <w:ind w:left="720" w:hanging="360"/>
      </w:pPr>
      <w:rPr>
        <w:rFonts w:ascii="Wingdings 3" w:hAnsi="Wingdings 3" w:hint="default"/>
        <w:color w:val="CFA464"/>
        <w:spacing w:val="-20"/>
        <w:w w:val="66"/>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39EB"/>
    <w:multiLevelType w:val="hybridMultilevel"/>
    <w:tmpl w:val="3816186A"/>
    <w:lvl w:ilvl="0" w:tplc="87E4DB5C">
      <w:start w:val="1"/>
      <w:numFmt w:val="bullet"/>
      <w:lvlText w:val=""/>
      <w:lvlJc w:val="left"/>
      <w:pPr>
        <w:ind w:left="360" w:hanging="360"/>
      </w:pPr>
      <w:rPr>
        <w:rFonts w:ascii="Wingdings 3" w:hAnsi="Wingdings 3" w:hint="default"/>
        <w:color w:val="CFA464"/>
        <w:spacing w:val="-20"/>
        <w:w w:val="100"/>
        <w:sz w:val="16"/>
        <w:u w:color="CFA4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30E75"/>
    <w:multiLevelType w:val="hybridMultilevel"/>
    <w:tmpl w:val="E05A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54A45"/>
    <w:multiLevelType w:val="hybridMultilevel"/>
    <w:tmpl w:val="F09E8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EE85E81"/>
    <w:multiLevelType w:val="hybridMultilevel"/>
    <w:tmpl w:val="8CB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55B7B"/>
    <w:multiLevelType w:val="hybridMultilevel"/>
    <w:tmpl w:val="A7FAA8E4"/>
    <w:lvl w:ilvl="0" w:tplc="0EE841BC">
      <w:start w:val="1"/>
      <w:numFmt w:val="bullet"/>
      <w:lvlText w:val=""/>
      <w:lvlJc w:val="left"/>
      <w:pPr>
        <w:ind w:left="250" w:hanging="360"/>
      </w:pPr>
      <w:rPr>
        <w:rFonts w:ascii="Wingdings 3" w:hAnsi="Wingdings 3" w:hint="default"/>
        <w:color w:val="CFA464"/>
        <w:spacing w:val="-20"/>
        <w:w w:val="66"/>
        <w:sz w:val="20"/>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8" w15:restartNumberingAfterBreak="0">
    <w:nsid w:val="52EE3731"/>
    <w:multiLevelType w:val="hybridMultilevel"/>
    <w:tmpl w:val="95C64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84737"/>
    <w:multiLevelType w:val="hybridMultilevel"/>
    <w:tmpl w:val="96166D0C"/>
    <w:lvl w:ilvl="0" w:tplc="87E4DB5C">
      <w:start w:val="1"/>
      <w:numFmt w:val="bullet"/>
      <w:lvlText w:val=""/>
      <w:lvlJc w:val="left"/>
      <w:pPr>
        <w:ind w:left="720" w:hanging="360"/>
      </w:pPr>
      <w:rPr>
        <w:rFonts w:ascii="Wingdings 3" w:hAnsi="Wingdings 3" w:hint="default"/>
        <w:color w:val="CFA464"/>
        <w:spacing w:val="-20"/>
        <w:w w:val="100"/>
        <w:sz w:val="16"/>
        <w:u w:color="CFA46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707E6"/>
    <w:multiLevelType w:val="hybridMultilevel"/>
    <w:tmpl w:val="5D04C228"/>
    <w:lvl w:ilvl="0" w:tplc="87E4DB5C">
      <w:start w:val="1"/>
      <w:numFmt w:val="bullet"/>
      <w:lvlText w:val=""/>
      <w:lvlJc w:val="left"/>
      <w:pPr>
        <w:ind w:left="360" w:hanging="360"/>
      </w:pPr>
      <w:rPr>
        <w:rFonts w:ascii="Wingdings 3" w:hAnsi="Wingdings 3" w:hint="default"/>
        <w:color w:val="CFA464"/>
        <w:spacing w:val="-20"/>
        <w:w w:val="100"/>
        <w:sz w:val="16"/>
        <w:u w:color="CFA4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C452B5"/>
    <w:multiLevelType w:val="hybridMultilevel"/>
    <w:tmpl w:val="3CEC9224"/>
    <w:lvl w:ilvl="0" w:tplc="0EE841BC">
      <w:start w:val="1"/>
      <w:numFmt w:val="bullet"/>
      <w:lvlText w:val=""/>
      <w:lvlJc w:val="left"/>
      <w:pPr>
        <w:ind w:left="360" w:hanging="360"/>
      </w:pPr>
      <w:rPr>
        <w:rFonts w:ascii="Wingdings 3" w:hAnsi="Wingdings 3" w:hint="default"/>
        <w:color w:val="CFA464"/>
        <w:spacing w:val="-20"/>
        <w:w w:val="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D2E93"/>
    <w:multiLevelType w:val="hybridMultilevel"/>
    <w:tmpl w:val="3516FE98"/>
    <w:lvl w:ilvl="0" w:tplc="BE74EDD4">
      <w:start w:val="1"/>
      <w:numFmt w:val="bullet"/>
      <w:lvlText w:val=""/>
      <w:lvlJc w:val="left"/>
      <w:pPr>
        <w:ind w:left="374" w:hanging="360"/>
      </w:pPr>
      <w:rPr>
        <w:rFonts w:ascii="Wingdings 3" w:hAnsi="Wingdings 3" w:hint="default"/>
        <w:color w:val="CFA464"/>
        <w:spacing w:val="-20"/>
        <w:w w:val="66"/>
        <w:sz w:val="2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78E82F40"/>
    <w:multiLevelType w:val="hybridMultilevel"/>
    <w:tmpl w:val="D724177C"/>
    <w:lvl w:ilvl="0" w:tplc="87E4DB5C">
      <w:start w:val="1"/>
      <w:numFmt w:val="bullet"/>
      <w:lvlText w:val=""/>
      <w:lvlJc w:val="left"/>
      <w:pPr>
        <w:ind w:left="360" w:hanging="360"/>
      </w:pPr>
      <w:rPr>
        <w:rFonts w:ascii="Wingdings 3" w:hAnsi="Wingdings 3" w:hint="default"/>
        <w:color w:val="CFA464"/>
        <w:spacing w:val="-20"/>
        <w:w w:val="100"/>
        <w:sz w:val="16"/>
        <w:u w:color="CFA4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3524A5"/>
    <w:multiLevelType w:val="hybridMultilevel"/>
    <w:tmpl w:val="585C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0199607">
    <w:abstractNumId w:val="10"/>
  </w:num>
  <w:num w:numId="2" w16cid:durableId="843517742">
    <w:abstractNumId w:val="13"/>
  </w:num>
  <w:num w:numId="3" w16cid:durableId="1695425168">
    <w:abstractNumId w:val="20"/>
  </w:num>
  <w:num w:numId="4" w16cid:durableId="1274556597">
    <w:abstractNumId w:val="23"/>
  </w:num>
  <w:num w:numId="5" w16cid:durableId="5907577">
    <w:abstractNumId w:val="9"/>
  </w:num>
  <w:num w:numId="6" w16cid:durableId="1338464382">
    <w:abstractNumId w:val="2"/>
  </w:num>
  <w:num w:numId="7" w16cid:durableId="1053770780">
    <w:abstractNumId w:val="6"/>
  </w:num>
  <w:num w:numId="8" w16cid:durableId="1323699820">
    <w:abstractNumId w:val="5"/>
  </w:num>
  <w:num w:numId="9" w16cid:durableId="686641921">
    <w:abstractNumId w:val="24"/>
  </w:num>
  <w:num w:numId="10" w16cid:durableId="1989896020">
    <w:abstractNumId w:val="8"/>
  </w:num>
  <w:num w:numId="11" w16cid:durableId="426199334">
    <w:abstractNumId w:val="2"/>
  </w:num>
  <w:num w:numId="12" w16cid:durableId="625358966">
    <w:abstractNumId w:val="12"/>
  </w:num>
  <w:num w:numId="13" w16cid:durableId="901256032">
    <w:abstractNumId w:val="14"/>
  </w:num>
  <w:num w:numId="14" w16cid:durableId="125976272">
    <w:abstractNumId w:val="3"/>
  </w:num>
  <w:num w:numId="15" w16cid:durableId="74741096">
    <w:abstractNumId w:val="16"/>
  </w:num>
  <w:num w:numId="16" w16cid:durableId="1448936226">
    <w:abstractNumId w:val="19"/>
  </w:num>
  <w:num w:numId="17" w16cid:durableId="1516336766">
    <w:abstractNumId w:val="7"/>
  </w:num>
  <w:num w:numId="18" w16cid:durableId="45498524">
    <w:abstractNumId w:val="0"/>
  </w:num>
  <w:num w:numId="19" w16cid:durableId="459735523">
    <w:abstractNumId w:val="15"/>
  </w:num>
  <w:num w:numId="20" w16cid:durableId="1428110669">
    <w:abstractNumId w:val="18"/>
  </w:num>
  <w:num w:numId="21" w16cid:durableId="724137510">
    <w:abstractNumId w:val="0"/>
  </w:num>
  <w:num w:numId="22" w16cid:durableId="1904674214">
    <w:abstractNumId w:val="17"/>
  </w:num>
  <w:num w:numId="23" w16cid:durableId="958024524">
    <w:abstractNumId w:val="21"/>
  </w:num>
  <w:num w:numId="24" w16cid:durableId="2103910908">
    <w:abstractNumId w:val="22"/>
  </w:num>
  <w:num w:numId="25" w16cid:durableId="1255237543">
    <w:abstractNumId w:val="22"/>
  </w:num>
  <w:num w:numId="26" w16cid:durableId="103964203">
    <w:abstractNumId w:val="11"/>
  </w:num>
  <w:num w:numId="27" w16cid:durableId="1895506825">
    <w:abstractNumId w:val="1"/>
  </w:num>
  <w:num w:numId="28" w16cid:durableId="1962881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sDQwMjSyMDUwNTRX0lEKTi0uzszPAykwqgUABumN2iwAAAA="/>
  </w:docVars>
  <w:rsids>
    <w:rsidRoot w:val="00C64864"/>
    <w:rsid w:val="000109AC"/>
    <w:rsid w:val="00012029"/>
    <w:rsid w:val="00021D51"/>
    <w:rsid w:val="00022740"/>
    <w:rsid w:val="000403BD"/>
    <w:rsid w:val="00044FA3"/>
    <w:rsid w:val="000460BB"/>
    <w:rsid w:val="00050B10"/>
    <w:rsid w:val="000511E3"/>
    <w:rsid w:val="00052A80"/>
    <w:rsid w:val="000536F2"/>
    <w:rsid w:val="00055B8C"/>
    <w:rsid w:val="000661E2"/>
    <w:rsid w:val="00071352"/>
    <w:rsid w:val="00076476"/>
    <w:rsid w:val="000807E3"/>
    <w:rsid w:val="00083FDE"/>
    <w:rsid w:val="00087E11"/>
    <w:rsid w:val="00090F28"/>
    <w:rsid w:val="0009513E"/>
    <w:rsid w:val="000A5A0C"/>
    <w:rsid w:val="000A629B"/>
    <w:rsid w:val="000B0BFA"/>
    <w:rsid w:val="000B277D"/>
    <w:rsid w:val="000B4383"/>
    <w:rsid w:val="000B4410"/>
    <w:rsid w:val="000B4D1E"/>
    <w:rsid w:val="000D07B4"/>
    <w:rsid w:val="000D0FF9"/>
    <w:rsid w:val="000D674A"/>
    <w:rsid w:val="000E057A"/>
    <w:rsid w:val="000E46AA"/>
    <w:rsid w:val="000F4BFF"/>
    <w:rsid w:val="0010061C"/>
    <w:rsid w:val="00102673"/>
    <w:rsid w:val="0010471F"/>
    <w:rsid w:val="00104D7A"/>
    <w:rsid w:val="00107ECC"/>
    <w:rsid w:val="0011118A"/>
    <w:rsid w:val="00112936"/>
    <w:rsid w:val="00121742"/>
    <w:rsid w:val="00124089"/>
    <w:rsid w:val="001254E4"/>
    <w:rsid w:val="00125631"/>
    <w:rsid w:val="00126164"/>
    <w:rsid w:val="00132551"/>
    <w:rsid w:val="00132AB1"/>
    <w:rsid w:val="00134589"/>
    <w:rsid w:val="0014470B"/>
    <w:rsid w:val="00146696"/>
    <w:rsid w:val="00147B5B"/>
    <w:rsid w:val="00151B9F"/>
    <w:rsid w:val="0015797F"/>
    <w:rsid w:val="00163537"/>
    <w:rsid w:val="001656DB"/>
    <w:rsid w:val="0016578D"/>
    <w:rsid w:val="0017729F"/>
    <w:rsid w:val="0017746A"/>
    <w:rsid w:val="001834FC"/>
    <w:rsid w:val="001A3958"/>
    <w:rsid w:val="001A440B"/>
    <w:rsid w:val="001A4845"/>
    <w:rsid w:val="001A4BAF"/>
    <w:rsid w:val="001A7288"/>
    <w:rsid w:val="001B2F88"/>
    <w:rsid w:val="001B7AF9"/>
    <w:rsid w:val="001C2802"/>
    <w:rsid w:val="001C29F0"/>
    <w:rsid w:val="001C2F06"/>
    <w:rsid w:val="001C4B17"/>
    <w:rsid w:val="001C5A13"/>
    <w:rsid w:val="001C70FC"/>
    <w:rsid w:val="001C7622"/>
    <w:rsid w:val="001D673E"/>
    <w:rsid w:val="001E6400"/>
    <w:rsid w:val="001E7421"/>
    <w:rsid w:val="001F3CF2"/>
    <w:rsid w:val="001F4BFF"/>
    <w:rsid w:val="001F5E01"/>
    <w:rsid w:val="00220A50"/>
    <w:rsid w:val="002253AD"/>
    <w:rsid w:val="0022639B"/>
    <w:rsid w:val="00232B9F"/>
    <w:rsid w:val="00236532"/>
    <w:rsid w:val="002367EC"/>
    <w:rsid w:val="002440B4"/>
    <w:rsid w:val="00246183"/>
    <w:rsid w:val="00246D00"/>
    <w:rsid w:val="00252D1B"/>
    <w:rsid w:val="00257BC7"/>
    <w:rsid w:val="00262217"/>
    <w:rsid w:val="002822F5"/>
    <w:rsid w:val="00291E8E"/>
    <w:rsid w:val="002929A4"/>
    <w:rsid w:val="00293580"/>
    <w:rsid w:val="002A2559"/>
    <w:rsid w:val="002B1381"/>
    <w:rsid w:val="002C048D"/>
    <w:rsid w:val="002C52AE"/>
    <w:rsid w:val="002C5E51"/>
    <w:rsid w:val="002C69F0"/>
    <w:rsid w:val="002D56E7"/>
    <w:rsid w:val="002D5822"/>
    <w:rsid w:val="002D5BA0"/>
    <w:rsid w:val="002E1562"/>
    <w:rsid w:val="002F2A47"/>
    <w:rsid w:val="00303507"/>
    <w:rsid w:val="0030478B"/>
    <w:rsid w:val="00304A21"/>
    <w:rsid w:val="003060E9"/>
    <w:rsid w:val="0030794C"/>
    <w:rsid w:val="00310024"/>
    <w:rsid w:val="003116E3"/>
    <w:rsid w:val="00311B2A"/>
    <w:rsid w:val="003130DC"/>
    <w:rsid w:val="00315FB0"/>
    <w:rsid w:val="003207E0"/>
    <w:rsid w:val="00326BAF"/>
    <w:rsid w:val="00331858"/>
    <w:rsid w:val="00334D4B"/>
    <w:rsid w:val="00334D99"/>
    <w:rsid w:val="00344483"/>
    <w:rsid w:val="003464C1"/>
    <w:rsid w:val="00347015"/>
    <w:rsid w:val="0035274B"/>
    <w:rsid w:val="003655CF"/>
    <w:rsid w:val="00371B83"/>
    <w:rsid w:val="00374B26"/>
    <w:rsid w:val="0037796F"/>
    <w:rsid w:val="00390F00"/>
    <w:rsid w:val="00390FEF"/>
    <w:rsid w:val="003B333F"/>
    <w:rsid w:val="003C118C"/>
    <w:rsid w:val="003C4250"/>
    <w:rsid w:val="003C78D8"/>
    <w:rsid w:val="003C7D99"/>
    <w:rsid w:val="003D4C9A"/>
    <w:rsid w:val="003D635B"/>
    <w:rsid w:val="003D7EBE"/>
    <w:rsid w:val="003E131A"/>
    <w:rsid w:val="003E473A"/>
    <w:rsid w:val="003E5A63"/>
    <w:rsid w:val="003E7C3A"/>
    <w:rsid w:val="003F05A9"/>
    <w:rsid w:val="00405E8D"/>
    <w:rsid w:val="004122FD"/>
    <w:rsid w:val="00426CDC"/>
    <w:rsid w:val="004321B7"/>
    <w:rsid w:val="004358B0"/>
    <w:rsid w:val="00445DA0"/>
    <w:rsid w:val="00452330"/>
    <w:rsid w:val="00470DDF"/>
    <w:rsid w:val="00473D4A"/>
    <w:rsid w:val="004840EA"/>
    <w:rsid w:val="00485A99"/>
    <w:rsid w:val="00485E26"/>
    <w:rsid w:val="004930CA"/>
    <w:rsid w:val="00494600"/>
    <w:rsid w:val="00496CC8"/>
    <w:rsid w:val="004A4447"/>
    <w:rsid w:val="004A5984"/>
    <w:rsid w:val="004B1A68"/>
    <w:rsid w:val="004B42EF"/>
    <w:rsid w:val="004B5E9E"/>
    <w:rsid w:val="004D0BA9"/>
    <w:rsid w:val="004D3434"/>
    <w:rsid w:val="004D5CD4"/>
    <w:rsid w:val="004E3C0B"/>
    <w:rsid w:val="004E40EB"/>
    <w:rsid w:val="004E5568"/>
    <w:rsid w:val="00503FD2"/>
    <w:rsid w:val="00504778"/>
    <w:rsid w:val="00512530"/>
    <w:rsid w:val="005160A3"/>
    <w:rsid w:val="005177F3"/>
    <w:rsid w:val="005215A2"/>
    <w:rsid w:val="00522932"/>
    <w:rsid w:val="00523D72"/>
    <w:rsid w:val="00524E24"/>
    <w:rsid w:val="0052513F"/>
    <w:rsid w:val="00527974"/>
    <w:rsid w:val="00531AB1"/>
    <w:rsid w:val="00533A3C"/>
    <w:rsid w:val="005419ED"/>
    <w:rsid w:val="005426BA"/>
    <w:rsid w:val="00547065"/>
    <w:rsid w:val="00555DFB"/>
    <w:rsid w:val="00557B3E"/>
    <w:rsid w:val="005675F2"/>
    <w:rsid w:val="0057675E"/>
    <w:rsid w:val="0058450F"/>
    <w:rsid w:val="005907FF"/>
    <w:rsid w:val="005A2EBC"/>
    <w:rsid w:val="005A3578"/>
    <w:rsid w:val="005A68AD"/>
    <w:rsid w:val="005A78E1"/>
    <w:rsid w:val="005B2474"/>
    <w:rsid w:val="005B52D9"/>
    <w:rsid w:val="005D03B2"/>
    <w:rsid w:val="005D0D7A"/>
    <w:rsid w:val="005D156B"/>
    <w:rsid w:val="005D628E"/>
    <w:rsid w:val="005E472D"/>
    <w:rsid w:val="005E6103"/>
    <w:rsid w:val="005E79F7"/>
    <w:rsid w:val="005E7D6C"/>
    <w:rsid w:val="005F1445"/>
    <w:rsid w:val="005F2DE5"/>
    <w:rsid w:val="005F6632"/>
    <w:rsid w:val="0060235E"/>
    <w:rsid w:val="0060496E"/>
    <w:rsid w:val="00604D0B"/>
    <w:rsid w:val="00605D4F"/>
    <w:rsid w:val="00606E5D"/>
    <w:rsid w:val="00612941"/>
    <w:rsid w:val="006231CA"/>
    <w:rsid w:val="0062705A"/>
    <w:rsid w:val="006318E8"/>
    <w:rsid w:val="00632060"/>
    <w:rsid w:val="00632A88"/>
    <w:rsid w:val="00635844"/>
    <w:rsid w:val="00635DEE"/>
    <w:rsid w:val="00650F95"/>
    <w:rsid w:val="006511B3"/>
    <w:rsid w:val="00654FA8"/>
    <w:rsid w:val="0066128C"/>
    <w:rsid w:val="00663153"/>
    <w:rsid w:val="00671A00"/>
    <w:rsid w:val="00671C6A"/>
    <w:rsid w:val="006861E5"/>
    <w:rsid w:val="0069279D"/>
    <w:rsid w:val="00693091"/>
    <w:rsid w:val="00695C1E"/>
    <w:rsid w:val="00696051"/>
    <w:rsid w:val="006A085A"/>
    <w:rsid w:val="006A44E9"/>
    <w:rsid w:val="006A792E"/>
    <w:rsid w:val="006B5CCE"/>
    <w:rsid w:val="006B737A"/>
    <w:rsid w:val="006D15E0"/>
    <w:rsid w:val="006D79CC"/>
    <w:rsid w:val="006D7D5C"/>
    <w:rsid w:val="006E0C36"/>
    <w:rsid w:val="006E475E"/>
    <w:rsid w:val="006F2700"/>
    <w:rsid w:val="006F36FB"/>
    <w:rsid w:val="006F373C"/>
    <w:rsid w:val="006F73DB"/>
    <w:rsid w:val="007020A8"/>
    <w:rsid w:val="00705E72"/>
    <w:rsid w:val="00711E04"/>
    <w:rsid w:val="00714A67"/>
    <w:rsid w:val="00715ECA"/>
    <w:rsid w:val="00750970"/>
    <w:rsid w:val="00750A15"/>
    <w:rsid w:val="00751A5F"/>
    <w:rsid w:val="00755A51"/>
    <w:rsid w:val="00755F2D"/>
    <w:rsid w:val="007563E2"/>
    <w:rsid w:val="007644BB"/>
    <w:rsid w:val="00764E63"/>
    <w:rsid w:val="007675C0"/>
    <w:rsid w:val="00770FA9"/>
    <w:rsid w:val="0077251A"/>
    <w:rsid w:val="00786E63"/>
    <w:rsid w:val="007919C3"/>
    <w:rsid w:val="007963B4"/>
    <w:rsid w:val="007A0122"/>
    <w:rsid w:val="007A53CB"/>
    <w:rsid w:val="007B51E8"/>
    <w:rsid w:val="007C79B5"/>
    <w:rsid w:val="007D79CF"/>
    <w:rsid w:val="007E34B6"/>
    <w:rsid w:val="007E399B"/>
    <w:rsid w:val="007E5097"/>
    <w:rsid w:val="007F554E"/>
    <w:rsid w:val="007F650D"/>
    <w:rsid w:val="00800A5B"/>
    <w:rsid w:val="00801C00"/>
    <w:rsid w:val="0081096A"/>
    <w:rsid w:val="0081597B"/>
    <w:rsid w:val="00827C65"/>
    <w:rsid w:val="008333E1"/>
    <w:rsid w:val="00834F76"/>
    <w:rsid w:val="00844776"/>
    <w:rsid w:val="00853C71"/>
    <w:rsid w:val="00854525"/>
    <w:rsid w:val="008638A1"/>
    <w:rsid w:val="00866169"/>
    <w:rsid w:val="00890D5F"/>
    <w:rsid w:val="00891602"/>
    <w:rsid w:val="00891767"/>
    <w:rsid w:val="00895D5A"/>
    <w:rsid w:val="008A3942"/>
    <w:rsid w:val="008B0A7F"/>
    <w:rsid w:val="008B4C8F"/>
    <w:rsid w:val="008B5BAA"/>
    <w:rsid w:val="008B7CE8"/>
    <w:rsid w:val="008C5EF8"/>
    <w:rsid w:val="008C6841"/>
    <w:rsid w:val="008E0BB3"/>
    <w:rsid w:val="008E3B91"/>
    <w:rsid w:val="008E4829"/>
    <w:rsid w:val="008E5E7D"/>
    <w:rsid w:val="008E6D18"/>
    <w:rsid w:val="008E7026"/>
    <w:rsid w:val="008E707C"/>
    <w:rsid w:val="008F08D8"/>
    <w:rsid w:val="008F0F10"/>
    <w:rsid w:val="008F6A74"/>
    <w:rsid w:val="00900BEA"/>
    <w:rsid w:val="0090152A"/>
    <w:rsid w:val="009023FA"/>
    <w:rsid w:val="00910265"/>
    <w:rsid w:val="00914CB0"/>
    <w:rsid w:val="00920A1E"/>
    <w:rsid w:val="0093115B"/>
    <w:rsid w:val="00933544"/>
    <w:rsid w:val="00935E80"/>
    <w:rsid w:val="00940D98"/>
    <w:rsid w:val="009466CE"/>
    <w:rsid w:val="00951EED"/>
    <w:rsid w:val="00957D60"/>
    <w:rsid w:val="00961A95"/>
    <w:rsid w:val="0096311C"/>
    <w:rsid w:val="009703BE"/>
    <w:rsid w:val="00974B52"/>
    <w:rsid w:val="00974DC4"/>
    <w:rsid w:val="009773A6"/>
    <w:rsid w:val="00983B56"/>
    <w:rsid w:val="00990EEA"/>
    <w:rsid w:val="009935B5"/>
    <w:rsid w:val="009A33D6"/>
    <w:rsid w:val="009A615D"/>
    <w:rsid w:val="009A6CFB"/>
    <w:rsid w:val="009B603F"/>
    <w:rsid w:val="009B722F"/>
    <w:rsid w:val="009C289F"/>
    <w:rsid w:val="009C79A7"/>
    <w:rsid w:val="009D08F5"/>
    <w:rsid w:val="009E46A2"/>
    <w:rsid w:val="009E5F2D"/>
    <w:rsid w:val="009E7368"/>
    <w:rsid w:val="009F717D"/>
    <w:rsid w:val="00A2516C"/>
    <w:rsid w:val="00A32834"/>
    <w:rsid w:val="00A374F3"/>
    <w:rsid w:val="00A40075"/>
    <w:rsid w:val="00A408A5"/>
    <w:rsid w:val="00A4375E"/>
    <w:rsid w:val="00A43E55"/>
    <w:rsid w:val="00A60806"/>
    <w:rsid w:val="00A71CDF"/>
    <w:rsid w:val="00A77AAA"/>
    <w:rsid w:val="00A83618"/>
    <w:rsid w:val="00A9065A"/>
    <w:rsid w:val="00A91646"/>
    <w:rsid w:val="00A94F3D"/>
    <w:rsid w:val="00AA7D4D"/>
    <w:rsid w:val="00AB03FE"/>
    <w:rsid w:val="00AB246A"/>
    <w:rsid w:val="00AB79BE"/>
    <w:rsid w:val="00AD00A6"/>
    <w:rsid w:val="00AD176B"/>
    <w:rsid w:val="00AD275E"/>
    <w:rsid w:val="00AD60D3"/>
    <w:rsid w:val="00AE29F9"/>
    <w:rsid w:val="00AE55BD"/>
    <w:rsid w:val="00AE5B4E"/>
    <w:rsid w:val="00AE77FA"/>
    <w:rsid w:val="00AF0CF4"/>
    <w:rsid w:val="00AF27E6"/>
    <w:rsid w:val="00AF4048"/>
    <w:rsid w:val="00AF4DEC"/>
    <w:rsid w:val="00AF60A7"/>
    <w:rsid w:val="00B07FC3"/>
    <w:rsid w:val="00B10A58"/>
    <w:rsid w:val="00B123BA"/>
    <w:rsid w:val="00B126C0"/>
    <w:rsid w:val="00B16FE7"/>
    <w:rsid w:val="00B21BC7"/>
    <w:rsid w:val="00B2287C"/>
    <w:rsid w:val="00B232C0"/>
    <w:rsid w:val="00B2360D"/>
    <w:rsid w:val="00B36938"/>
    <w:rsid w:val="00B47513"/>
    <w:rsid w:val="00B5223B"/>
    <w:rsid w:val="00B621AE"/>
    <w:rsid w:val="00B65586"/>
    <w:rsid w:val="00B6650B"/>
    <w:rsid w:val="00B7615E"/>
    <w:rsid w:val="00B824D6"/>
    <w:rsid w:val="00B926BA"/>
    <w:rsid w:val="00B94AD5"/>
    <w:rsid w:val="00B9776E"/>
    <w:rsid w:val="00BA501C"/>
    <w:rsid w:val="00BA5796"/>
    <w:rsid w:val="00BA6082"/>
    <w:rsid w:val="00BB4438"/>
    <w:rsid w:val="00BC1588"/>
    <w:rsid w:val="00BD6585"/>
    <w:rsid w:val="00BD6A1F"/>
    <w:rsid w:val="00BE70D7"/>
    <w:rsid w:val="00BF4846"/>
    <w:rsid w:val="00BF661F"/>
    <w:rsid w:val="00BF7BD5"/>
    <w:rsid w:val="00C00160"/>
    <w:rsid w:val="00C10507"/>
    <w:rsid w:val="00C244EB"/>
    <w:rsid w:val="00C24804"/>
    <w:rsid w:val="00C248CC"/>
    <w:rsid w:val="00C2492B"/>
    <w:rsid w:val="00C25452"/>
    <w:rsid w:val="00C316FE"/>
    <w:rsid w:val="00C33141"/>
    <w:rsid w:val="00C5023E"/>
    <w:rsid w:val="00C50CFE"/>
    <w:rsid w:val="00C54CF0"/>
    <w:rsid w:val="00C57C25"/>
    <w:rsid w:val="00C64864"/>
    <w:rsid w:val="00C65DAF"/>
    <w:rsid w:val="00C7203B"/>
    <w:rsid w:val="00C76669"/>
    <w:rsid w:val="00C80A56"/>
    <w:rsid w:val="00C91879"/>
    <w:rsid w:val="00C93098"/>
    <w:rsid w:val="00C94C84"/>
    <w:rsid w:val="00C950F9"/>
    <w:rsid w:val="00C96195"/>
    <w:rsid w:val="00CB0060"/>
    <w:rsid w:val="00CD641E"/>
    <w:rsid w:val="00CD6919"/>
    <w:rsid w:val="00CD76EE"/>
    <w:rsid w:val="00CE0703"/>
    <w:rsid w:val="00CE0EC8"/>
    <w:rsid w:val="00CE1FC1"/>
    <w:rsid w:val="00CE6058"/>
    <w:rsid w:val="00D04C0E"/>
    <w:rsid w:val="00D153FC"/>
    <w:rsid w:val="00D15BD8"/>
    <w:rsid w:val="00D26449"/>
    <w:rsid w:val="00D3185D"/>
    <w:rsid w:val="00D31C82"/>
    <w:rsid w:val="00D31F7B"/>
    <w:rsid w:val="00D3209C"/>
    <w:rsid w:val="00D323AC"/>
    <w:rsid w:val="00D3658C"/>
    <w:rsid w:val="00D37551"/>
    <w:rsid w:val="00D41844"/>
    <w:rsid w:val="00D42011"/>
    <w:rsid w:val="00D50417"/>
    <w:rsid w:val="00D5271B"/>
    <w:rsid w:val="00D54497"/>
    <w:rsid w:val="00D611F4"/>
    <w:rsid w:val="00D6716D"/>
    <w:rsid w:val="00D773B3"/>
    <w:rsid w:val="00D800CD"/>
    <w:rsid w:val="00D8344D"/>
    <w:rsid w:val="00D83B1A"/>
    <w:rsid w:val="00D92FF3"/>
    <w:rsid w:val="00DD6648"/>
    <w:rsid w:val="00DD666C"/>
    <w:rsid w:val="00DD73B5"/>
    <w:rsid w:val="00DE46CA"/>
    <w:rsid w:val="00DF0BBC"/>
    <w:rsid w:val="00DF1199"/>
    <w:rsid w:val="00DF593D"/>
    <w:rsid w:val="00DF6915"/>
    <w:rsid w:val="00E0742F"/>
    <w:rsid w:val="00E10F7A"/>
    <w:rsid w:val="00E20D56"/>
    <w:rsid w:val="00E24FE9"/>
    <w:rsid w:val="00E279AE"/>
    <w:rsid w:val="00E3083C"/>
    <w:rsid w:val="00E37B8B"/>
    <w:rsid w:val="00E37BD5"/>
    <w:rsid w:val="00E41046"/>
    <w:rsid w:val="00E4219D"/>
    <w:rsid w:val="00E60951"/>
    <w:rsid w:val="00E61883"/>
    <w:rsid w:val="00E64E5F"/>
    <w:rsid w:val="00E716A6"/>
    <w:rsid w:val="00E755C9"/>
    <w:rsid w:val="00E77141"/>
    <w:rsid w:val="00E81ED2"/>
    <w:rsid w:val="00E85DCC"/>
    <w:rsid w:val="00E924A5"/>
    <w:rsid w:val="00EA2396"/>
    <w:rsid w:val="00EA64AB"/>
    <w:rsid w:val="00EB10B3"/>
    <w:rsid w:val="00EC156E"/>
    <w:rsid w:val="00EC3408"/>
    <w:rsid w:val="00EC36FA"/>
    <w:rsid w:val="00ED51C0"/>
    <w:rsid w:val="00EE4F68"/>
    <w:rsid w:val="00F00286"/>
    <w:rsid w:val="00F03D05"/>
    <w:rsid w:val="00F078E6"/>
    <w:rsid w:val="00F101B1"/>
    <w:rsid w:val="00F120C4"/>
    <w:rsid w:val="00F211DF"/>
    <w:rsid w:val="00F277BF"/>
    <w:rsid w:val="00F31400"/>
    <w:rsid w:val="00F408ED"/>
    <w:rsid w:val="00F62FBE"/>
    <w:rsid w:val="00F71CE3"/>
    <w:rsid w:val="00F75E2C"/>
    <w:rsid w:val="00F80F5B"/>
    <w:rsid w:val="00F83595"/>
    <w:rsid w:val="00F83A1E"/>
    <w:rsid w:val="00F84E89"/>
    <w:rsid w:val="00F87DAC"/>
    <w:rsid w:val="00F913EB"/>
    <w:rsid w:val="00F92D8E"/>
    <w:rsid w:val="00F95EF9"/>
    <w:rsid w:val="00FA01B8"/>
    <w:rsid w:val="00FA2B3B"/>
    <w:rsid w:val="00FA5B80"/>
    <w:rsid w:val="00FB0DE7"/>
    <w:rsid w:val="00FB4D7E"/>
    <w:rsid w:val="00FC2F2F"/>
    <w:rsid w:val="00FC3016"/>
    <w:rsid w:val="00FD2F84"/>
    <w:rsid w:val="00FE14D5"/>
    <w:rsid w:val="00FE1B0D"/>
    <w:rsid w:val="00FE3BCA"/>
    <w:rsid w:val="00FF5FA6"/>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817D"/>
  <w15:chartTrackingRefBased/>
  <w15:docId w15:val="{F4D71134-2BE8-4E75-AD6C-E0EDE15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D5"/>
  </w:style>
  <w:style w:type="paragraph" w:styleId="Heading1">
    <w:name w:val="heading 1"/>
    <w:basedOn w:val="Normal"/>
    <w:next w:val="Normal"/>
    <w:link w:val="Heading1Char"/>
    <w:uiPriority w:val="9"/>
    <w:qFormat/>
    <w:rsid w:val="00D31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autoRedefine/>
    <w:uiPriority w:val="9"/>
    <w:semiHidden/>
    <w:unhideWhenUsed/>
    <w:qFormat/>
    <w:rsid w:val="00957D60"/>
    <w:pPr>
      <w:widowControl w:val="0"/>
      <w:autoSpaceDE w:val="0"/>
      <w:autoSpaceDN w:val="0"/>
      <w:spacing w:before="1" w:line="256" w:lineRule="auto"/>
      <w:outlineLvl w:val="1"/>
    </w:pPr>
    <w:rPr>
      <w:rFonts w:ascii="Oswald" w:eastAsia="Arial" w:hAnsi="Oswald" w:cs="Arial"/>
      <w:bCs/>
      <w:color w:val="4472C4" w:themeColor="accent1"/>
      <w:w w:val="105"/>
      <w:sz w:val="28"/>
    </w:rPr>
  </w:style>
  <w:style w:type="paragraph" w:styleId="Heading3">
    <w:name w:val="heading 3"/>
    <w:basedOn w:val="Normal"/>
    <w:link w:val="Heading3Char"/>
    <w:uiPriority w:val="9"/>
    <w:semiHidden/>
    <w:unhideWhenUsed/>
    <w:qFormat/>
    <w:rsid w:val="00957D60"/>
    <w:pPr>
      <w:widowControl w:val="0"/>
      <w:autoSpaceDE w:val="0"/>
      <w:autoSpaceDN w:val="0"/>
      <w:spacing w:before="185" w:line="256" w:lineRule="auto"/>
      <w:ind w:firstLine="720"/>
      <w:outlineLvl w:val="2"/>
    </w:pPr>
    <w:rPr>
      <w:rFonts w:eastAsia="Arial" w:cs="Arial"/>
      <w:b/>
      <w:bCs/>
      <w:color w:val="E7E6E6" w:themeColor="background2"/>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64"/>
  </w:style>
  <w:style w:type="paragraph" w:styleId="Footer">
    <w:name w:val="footer"/>
    <w:basedOn w:val="Normal"/>
    <w:link w:val="FooterChar"/>
    <w:uiPriority w:val="99"/>
    <w:unhideWhenUsed/>
    <w:rsid w:val="00C6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64"/>
  </w:style>
  <w:style w:type="paragraph" w:styleId="ListParagraph">
    <w:name w:val="List Paragraph"/>
    <w:basedOn w:val="Normal"/>
    <w:uiPriority w:val="1"/>
    <w:qFormat/>
    <w:rsid w:val="00A43E55"/>
    <w:pPr>
      <w:ind w:left="720"/>
      <w:contextualSpacing/>
    </w:pPr>
  </w:style>
  <w:style w:type="table" w:styleId="TableGrid">
    <w:name w:val="Table Grid"/>
    <w:basedOn w:val="TableNormal"/>
    <w:uiPriority w:val="39"/>
    <w:rsid w:val="008E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858"/>
    <w:rPr>
      <w:color w:val="0563C1" w:themeColor="hyperlink"/>
      <w:u w:val="single"/>
    </w:rPr>
  </w:style>
  <w:style w:type="character" w:customStyle="1" w:styleId="Heading2Char">
    <w:name w:val="Heading 2 Char"/>
    <w:basedOn w:val="DefaultParagraphFont"/>
    <w:link w:val="Heading2"/>
    <w:uiPriority w:val="9"/>
    <w:semiHidden/>
    <w:rsid w:val="00957D60"/>
    <w:rPr>
      <w:rFonts w:ascii="Oswald" w:eastAsia="Arial" w:hAnsi="Oswald" w:cs="Arial"/>
      <w:bCs/>
      <w:color w:val="4472C4" w:themeColor="accent1"/>
      <w:w w:val="105"/>
      <w:sz w:val="28"/>
    </w:rPr>
  </w:style>
  <w:style w:type="character" w:customStyle="1" w:styleId="Heading3Char">
    <w:name w:val="Heading 3 Char"/>
    <w:basedOn w:val="DefaultParagraphFont"/>
    <w:link w:val="Heading3"/>
    <w:uiPriority w:val="9"/>
    <w:semiHidden/>
    <w:rsid w:val="00957D60"/>
    <w:rPr>
      <w:rFonts w:eastAsia="Arial" w:cs="Arial"/>
      <w:b/>
      <w:bCs/>
      <w:color w:val="E7E6E6" w:themeColor="background2"/>
      <w:w w:val="105"/>
    </w:rPr>
  </w:style>
  <w:style w:type="paragraph" w:customStyle="1" w:styleId="Bulletslevel1">
    <w:name w:val="Bullets level 1"/>
    <w:basedOn w:val="Normal"/>
    <w:autoRedefine/>
    <w:qFormat/>
    <w:rsid w:val="003130DC"/>
    <w:pPr>
      <w:autoSpaceDE w:val="0"/>
      <w:autoSpaceDN w:val="0"/>
      <w:adjustRightInd w:val="0"/>
      <w:spacing w:after="0" w:line="240" w:lineRule="auto"/>
      <w:contextualSpacing/>
    </w:pPr>
  </w:style>
  <w:style w:type="paragraph" w:customStyle="1" w:styleId="TealBullet">
    <w:name w:val="Teal Bullet"/>
    <w:basedOn w:val="Normal"/>
    <w:qFormat/>
    <w:rsid w:val="00957D60"/>
    <w:pPr>
      <w:suppressAutoHyphens/>
      <w:spacing w:before="120" w:after="120" w:line="240" w:lineRule="exact"/>
    </w:pPr>
    <w:rPr>
      <w:rFonts w:ascii="Arial" w:eastAsia="ヒラギノ角ゴ Pro W3" w:hAnsi="Arial" w:cs="Gill Sans Light"/>
      <w:color w:val="595959" w:themeColor="text1" w:themeTint="A6"/>
      <w:sz w:val="20"/>
    </w:rPr>
  </w:style>
  <w:style w:type="paragraph" w:customStyle="1" w:styleId="t2">
    <w:name w:val="t2"/>
    <w:basedOn w:val="Normal"/>
    <w:rsid w:val="00696051"/>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1F7B"/>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D31F7B"/>
    <w:pPr>
      <w:spacing w:after="0" w:line="240" w:lineRule="auto"/>
    </w:pPr>
    <w:rPr>
      <w:rFonts w:ascii="Arial" w:eastAsia="Times New Roman" w:hAnsi="Arial" w:cs="Times New Roman"/>
      <w:sz w:val="24"/>
      <w:szCs w:val="20"/>
    </w:rPr>
  </w:style>
  <w:style w:type="character" w:customStyle="1" w:styleId="MessageHeaderLabel">
    <w:name w:val="Message Header Label"/>
    <w:rsid w:val="00D31F7B"/>
    <w:rPr>
      <w:rFonts w:ascii="Arial Black" w:hAnsi="Arial Black" w:hint="default"/>
      <w:spacing w:val="-10"/>
      <w:sz w:val="18"/>
    </w:rPr>
  </w:style>
  <w:style w:type="character" w:customStyle="1" w:styleId="NoSpacingChar">
    <w:name w:val="No Spacing Char"/>
    <w:basedOn w:val="DefaultParagraphFont"/>
    <w:link w:val="NoSpacing"/>
    <w:uiPriority w:val="1"/>
    <w:locked/>
    <w:rsid w:val="00910265"/>
    <w:rPr>
      <w:rFonts w:ascii="Arial" w:eastAsia="Times New Roman" w:hAnsi="Arial" w:cs="Times New Roman"/>
      <w:sz w:val="24"/>
      <w:szCs w:val="20"/>
    </w:rPr>
  </w:style>
  <w:style w:type="paragraph" w:styleId="NormalWeb">
    <w:name w:val="Normal (Web)"/>
    <w:basedOn w:val="Normal"/>
    <w:uiPriority w:val="99"/>
    <w:unhideWhenUsed/>
    <w:rsid w:val="005A6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9A6CFB"/>
    <w:pPr>
      <w:widowControl w:val="0"/>
      <w:autoSpaceDE w:val="0"/>
      <w:autoSpaceDN w:val="0"/>
      <w:adjustRightInd w:val="0"/>
      <w:spacing w:after="0" w:line="289" w:lineRule="atLeast"/>
      <w:ind w:left="703"/>
    </w:pPr>
    <w:rPr>
      <w:rFonts w:ascii="Times New Roman" w:eastAsia="Times New Roman" w:hAnsi="Times New Roman" w:cs="Times New Roman"/>
      <w:sz w:val="24"/>
      <w:szCs w:val="24"/>
    </w:rPr>
  </w:style>
  <w:style w:type="paragraph" w:customStyle="1" w:styleId="p1">
    <w:name w:val="p1"/>
    <w:basedOn w:val="Normal"/>
    <w:rsid w:val="009A6CFB"/>
    <w:pPr>
      <w:widowControl w:val="0"/>
      <w:tabs>
        <w:tab w:val="left" w:pos="731"/>
      </w:tabs>
      <w:autoSpaceDE w:val="0"/>
      <w:autoSpaceDN w:val="0"/>
      <w:adjustRightInd w:val="0"/>
      <w:spacing w:after="0" w:line="283" w:lineRule="atLeast"/>
      <w:ind w:left="709" w:hanging="731"/>
      <w:jc w:val="both"/>
    </w:pPr>
    <w:rPr>
      <w:rFonts w:ascii="Times New Roman" w:eastAsia="Times New Roman" w:hAnsi="Times New Roman" w:cs="Times New Roman"/>
      <w:sz w:val="24"/>
      <w:szCs w:val="24"/>
    </w:rPr>
  </w:style>
  <w:style w:type="paragraph" w:styleId="Revision">
    <w:name w:val="Revision"/>
    <w:hidden/>
    <w:uiPriority w:val="99"/>
    <w:semiHidden/>
    <w:rsid w:val="0060235E"/>
    <w:pPr>
      <w:spacing w:after="0" w:line="240" w:lineRule="auto"/>
    </w:pPr>
  </w:style>
  <w:style w:type="character" w:styleId="CommentReference">
    <w:name w:val="annotation reference"/>
    <w:basedOn w:val="DefaultParagraphFont"/>
    <w:uiPriority w:val="99"/>
    <w:semiHidden/>
    <w:unhideWhenUsed/>
    <w:rsid w:val="00DD666C"/>
    <w:rPr>
      <w:sz w:val="16"/>
      <w:szCs w:val="16"/>
    </w:rPr>
  </w:style>
  <w:style w:type="paragraph" w:styleId="CommentText">
    <w:name w:val="annotation text"/>
    <w:basedOn w:val="Normal"/>
    <w:link w:val="CommentTextChar"/>
    <w:uiPriority w:val="99"/>
    <w:unhideWhenUsed/>
    <w:rsid w:val="00DD666C"/>
    <w:pPr>
      <w:spacing w:line="240" w:lineRule="auto"/>
    </w:pPr>
    <w:rPr>
      <w:sz w:val="20"/>
      <w:szCs w:val="20"/>
    </w:rPr>
  </w:style>
  <w:style w:type="character" w:customStyle="1" w:styleId="CommentTextChar">
    <w:name w:val="Comment Text Char"/>
    <w:basedOn w:val="DefaultParagraphFont"/>
    <w:link w:val="CommentText"/>
    <w:uiPriority w:val="99"/>
    <w:rsid w:val="00DD666C"/>
    <w:rPr>
      <w:sz w:val="20"/>
      <w:szCs w:val="20"/>
    </w:rPr>
  </w:style>
  <w:style w:type="paragraph" w:styleId="CommentSubject">
    <w:name w:val="annotation subject"/>
    <w:basedOn w:val="CommentText"/>
    <w:next w:val="CommentText"/>
    <w:link w:val="CommentSubjectChar"/>
    <w:uiPriority w:val="99"/>
    <w:semiHidden/>
    <w:unhideWhenUsed/>
    <w:rsid w:val="00DD666C"/>
    <w:rPr>
      <w:b/>
      <w:bCs/>
    </w:rPr>
  </w:style>
  <w:style w:type="character" w:customStyle="1" w:styleId="CommentSubjectChar">
    <w:name w:val="Comment Subject Char"/>
    <w:basedOn w:val="CommentTextChar"/>
    <w:link w:val="CommentSubject"/>
    <w:uiPriority w:val="99"/>
    <w:semiHidden/>
    <w:rsid w:val="00DD666C"/>
    <w:rPr>
      <w:b/>
      <w:bCs/>
      <w:sz w:val="20"/>
      <w:szCs w:val="20"/>
    </w:rPr>
  </w:style>
  <w:style w:type="paragraph" w:customStyle="1" w:styleId="Default">
    <w:name w:val="Default"/>
    <w:rsid w:val="008F6A7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023E"/>
    <w:rPr>
      <w:color w:val="605E5C"/>
      <w:shd w:val="clear" w:color="auto" w:fill="E1DFDD"/>
    </w:rPr>
  </w:style>
  <w:style w:type="character" w:styleId="Strong">
    <w:name w:val="Strong"/>
    <w:basedOn w:val="DefaultParagraphFont"/>
    <w:uiPriority w:val="22"/>
    <w:qFormat/>
    <w:rsid w:val="00A4375E"/>
    <w:rPr>
      <w:b/>
      <w:bCs/>
    </w:rPr>
  </w:style>
  <w:style w:type="paragraph" w:customStyle="1" w:styleId="has-text-align-left">
    <w:name w:val="has-text-align-left"/>
    <w:basedOn w:val="Normal"/>
    <w:rsid w:val="00D67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530">
      <w:bodyDiv w:val="1"/>
      <w:marLeft w:val="0"/>
      <w:marRight w:val="0"/>
      <w:marTop w:val="0"/>
      <w:marBottom w:val="0"/>
      <w:divBdr>
        <w:top w:val="none" w:sz="0" w:space="0" w:color="auto"/>
        <w:left w:val="none" w:sz="0" w:space="0" w:color="auto"/>
        <w:bottom w:val="none" w:sz="0" w:space="0" w:color="auto"/>
        <w:right w:val="none" w:sz="0" w:space="0" w:color="auto"/>
      </w:divBdr>
    </w:div>
    <w:div w:id="207032184">
      <w:bodyDiv w:val="1"/>
      <w:marLeft w:val="0"/>
      <w:marRight w:val="0"/>
      <w:marTop w:val="0"/>
      <w:marBottom w:val="0"/>
      <w:divBdr>
        <w:top w:val="none" w:sz="0" w:space="0" w:color="auto"/>
        <w:left w:val="none" w:sz="0" w:space="0" w:color="auto"/>
        <w:bottom w:val="none" w:sz="0" w:space="0" w:color="auto"/>
        <w:right w:val="none" w:sz="0" w:space="0" w:color="auto"/>
      </w:divBdr>
    </w:div>
    <w:div w:id="226646766">
      <w:bodyDiv w:val="1"/>
      <w:marLeft w:val="0"/>
      <w:marRight w:val="0"/>
      <w:marTop w:val="0"/>
      <w:marBottom w:val="0"/>
      <w:divBdr>
        <w:top w:val="none" w:sz="0" w:space="0" w:color="auto"/>
        <w:left w:val="none" w:sz="0" w:space="0" w:color="auto"/>
        <w:bottom w:val="none" w:sz="0" w:space="0" w:color="auto"/>
        <w:right w:val="none" w:sz="0" w:space="0" w:color="auto"/>
      </w:divBdr>
    </w:div>
    <w:div w:id="259030368">
      <w:bodyDiv w:val="1"/>
      <w:marLeft w:val="0"/>
      <w:marRight w:val="0"/>
      <w:marTop w:val="0"/>
      <w:marBottom w:val="0"/>
      <w:divBdr>
        <w:top w:val="none" w:sz="0" w:space="0" w:color="auto"/>
        <w:left w:val="none" w:sz="0" w:space="0" w:color="auto"/>
        <w:bottom w:val="none" w:sz="0" w:space="0" w:color="auto"/>
        <w:right w:val="none" w:sz="0" w:space="0" w:color="auto"/>
      </w:divBdr>
    </w:div>
    <w:div w:id="366957376">
      <w:bodyDiv w:val="1"/>
      <w:marLeft w:val="0"/>
      <w:marRight w:val="0"/>
      <w:marTop w:val="0"/>
      <w:marBottom w:val="0"/>
      <w:divBdr>
        <w:top w:val="none" w:sz="0" w:space="0" w:color="auto"/>
        <w:left w:val="none" w:sz="0" w:space="0" w:color="auto"/>
        <w:bottom w:val="none" w:sz="0" w:space="0" w:color="auto"/>
        <w:right w:val="none" w:sz="0" w:space="0" w:color="auto"/>
      </w:divBdr>
    </w:div>
    <w:div w:id="426539996">
      <w:bodyDiv w:val="1"/>
      <w:marLeft w:val="0"/>
      <w:marRight w:val="0"/>
      <w:marTop w:val="0"/>
      <w:marBottom w:val="0"/>
      <w:divBdr>
        <w:top w:val="none" w:sz="0" w:space="0" w:color="auto"/>
        <w:left w:val="none" w:sz="0" w:space="0" w:color="auto"/>
        <w:bottom w:val="none" w:sz="0" w:space="0" w:color="auto"/>
        <w:right w:val="none" w:sz="0" w:space="0" w:color="auto"/>
      </w:divBdr>
    </w:div>
    <w:div w:id="451365035">
      <w:bodyDiv w:val="1"/>
      <w:marLeft w:val="0"/>
      <w:marRight w:val="0"/>
      <w:marTop w:val="0"/>
      <w:marBottom w:val="0"/>
      <w:divBdr>
        <w:top w:val="none" w:sz="0" w:space="0" w:color="auto"/>
        <w:left w:val="none" w:sz="0" w:space="0" w:color="auto"/>
        <w:bottom w:val="none" w:sz="0" w:space="0" w:color="auto"/>
        <w:right w:val="none" w:sz="0" w:space="0" w:color="auto"/>
      </w:divBdr>
    </w:div>
    <w:div w:id="622661888">
      <w:bodyDiv w:val="1"/>
      <w:marLeft w:val="0"/>
      <w:marRight w:val="0"/>
      <w:marTop w:val="0"/>
      <w:marBottom w:val="0"/>
      <w:divBdr>
        <w:top w:val="none" w:sz="0" w:space="0" w:color="auto"/>
        <w:left w:val="none" w:sz="0" w:space="0" w:color="auto"/>
        <w:bottom w:val="none" w:sz="0" w:space="0" w:color="auto"/>
        <w:right w:val="none" w:sz="0" w:space="0" w:color="auto"/>
      </w:divBdr>
    </w:div>
    <w:div w:id="705955770">
      <w:bodyDiv w:val="1"/>
      <w:marLeft w:val="0"/>
      <w:marRight w:val="0"/>
      <w:marTop w:val="0"/>
      <w:marBottom w:val="0"/>
      <w:divBdr>
        <w:top w:val="none" w:sz="0" w:space="0" w:color="auto"/>
        <w:left w:val="none" w:sz="0" w:space="0" w:color="auto"/>
        <w:bottom w:val="none" w:sz="0" w:space="0" w:color="auto"/>
        <w:right w:val="none" w:sz="0" w:space="0" w:color="auto"/>
      </w:divBdr>
    </w:div>
    <w:div w:id="728263347">
      <w:bodyDiv w:val="1"/>
      <w:marLeft w:val="0"/>
      <w:marRight w:val="0"/>
      <w:marTop w:val="0"/>
      <w:marBottom w:val="0"/>
      <w:divBdr>
        <w:top w:val="none" w:sz="0" w:space="0" w:color="auto"/>
        <w:left w:val="none" w:sz="0" w:space="0" w:color="auto"/>
        <w:bottom w:val="none" w:sz="0" w:space="0" w:color="auto"/>
        <w:right w:val="none" w:sz="0" w:space="0" w:color="auto"/>
      </w:divBdr>
    </w:div>
    <w:div w:id="845707537">
      <w:bodyDiv w:val="1"/>
      <w:marLeft w:val="0"/>
      <w:marRight w:val="0"/>
      <w:marTop w:val="0"/>
      <w:marBottom w:val="0"/>
      <w:divBdr>
        <w:top w:val="none" w:sz="0" w:space="0" w:color="auto"/>
        <w:left w:val="none" w:sz="0" w:space="0" w:color="auto"/>
        <w:bottom w:val="none" w:sz="0" w:space="0" w:color="auto"/>
        <w:right w:val="none" w:sz="0" w:space="0" w:color="auto"/>
      </w:divBdr>
    </w:div>
    <w:div w:id="902908779">
      <w:bodyDiv w:val="1"/>
      <w:marLeft w:val="0"/>
      <w:marRight w:val="0"/>
      <w:marTop w:val="0"/>
      <w:marBottom w:val="0"/>
      <w:divBdr>
        <w:top w:val="none" w:sz="0" w:space="0" w:color="auto"/>
        <w:left w:val="none" w:sz="0" w:space="0" w:color="auto"/>
        <w:bottom w:val="none" w:sz="0" w:space="0" w:color="auto"/>
        <w:right w:val="none" w:sz="0" w:space="0" w:color="auto"/>
      </w:divBdr>
    </w:div>
    <w:div w:id="1331569060">
      <w:bodyDiv w:val="1"/>
      <w:marLeft w:val="0"/>
      <w:marRight w:val="0"/>
      <w:marTop w:val="0"/>
      <w:marBottom w:val="0"/>
      <w:divBdr>
        <w:top w:val="none" w:sz="0" w:space="0" w:color="auto"/>
        <w:left w:val="none" w:sz="0" w:space="0" w:color="auto"/>
        <w:bottom w:val="none" w:sz="0" w:space="0" w:color="auto"/>
        <w:right w:val="none" w:sz="0" w:space="0" w:color="auto"/>
      </w:divBdr>
    </w:div>
    <w:div w:id="1411737178">
      <w:bodyDiv w:val="1"/>
      <w:marLeft w:val="0"/>
      <w:marRight w:val="0"/>
      <w:marTop w:val="0"/>
      <w:marBottom w:val="0"/>
      <w:divBdr>
        <w:top w:val="none" w:sz="0" w:space="0" w:color="auto"/>
        <w:left w:val="none" w:sz="0" w:space="0" w:color="auto"/>
        <w:bottom w:val="none" w:sz="0" w:space="0" w:color="auto"/>
        <w:right w:val="none" w:sz="0" w:space="0" w:color="auto"/>
      </w:divBdr>
      <w:divsChild>
        <w:div w:id="768618815">
          <w:marLeft w:val="0"/>
          <w:marRight w:val="0"/>
          <w:marTop w:val="0"/>
          <w:marBottom w:val="420"/>
          <w:divBdr>
            <w:top w:val="none" w:sz="0" w:space="0" w:color="auto"/>
            <w:left w:val="none" w:sz="0" w:space="0" w:color="auto"/>
            <w:bottom w:val="none" w:sz="0" w:space="0" w:color="auto"/>
            <w:right w:val="none" w:sz="0" w:space="0" w:color="auto"/>
          </w:divBdr>
          <w:divsChild>
            <w:div w:id="1754544229">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6740">
      <w:bodyDiv w:val="1"/>
      <w:marLeft w:val="0"/>
      <w:marRight w:val="0"/>
      <w:marTop w:val="0"/>
      <w:marBottom w:val="0"/>
      <w:divBdr>
        <w:top w:val="none" w:sz="0" w:space="0" w:color="auto"/>
        <w:left w:val="none" w:sz="0" w:space="0" w:color="auto"/>
        <w:bottom w:val="none" w:sz="0" w:space="0" w:color="auto"/>
        <w:right w:val="none" w:sz="0" w:space="0" w:color="auto"/>
      </w:divBdr>
    </w:div>
    <w:div w:id="1628733249">
      <w:bodyDiv w:val="1"/>
      <w:marLeft w:val="0"/>
      <w:marRight w:val="0"/>
      <w:marTop w:val="0"/>
      <w:marBottom w:val="0"/>
      <w:divBdr>
        <w:top w:val="none" w:sz="0" w:space="0" w:color="auto"/>
        <w:left w:val="none" w:sz="0" w:space="0" w:color="auto"/>
        <w:bottom w:val="none" w:sz="0" w:space="0" w:color="auto"/>
        <w:right w:val="none" w:sz="0" w:space="0" w:color="auto"/>
      </w:divBdr>
    </w:div>
    <w:div w:id="1720323613">
      <w:bodyDiv w:val="1"/>
      <w:marLeft w:val="0"/>
      <w:marRight w:val="0"/>
      <w:marTop w:val="0"/>
      <w:marBottom w:val="0"/>
      <w:divBdr>
        <w:top w:val="none" w:sz="0" w:space="0" w:color="auto"/>
        <w:left w:val="none" w:sz="0" w:space="0" w:color="auto"/>
        <w:bottom w:val="none" w:sz="0" w:space="0" w:color="auto"/>
        <w:right w:val="none" w:sz="0" w:space="0" w:color="auto"/>
      </w:divBdr>
    </w:div>
    <w:div w:id="1768847921">
      <w:bodyDiv w:val="1"/>
      <w:marLeft w:val="0"/>
      <w:marRight w:val="0"/>
      <w:marTop w:val="0"/>
      <w:marBottom w:val="0"/>
      <w:divBdr>
        <w:top w:val="none" w:sz="0" w:space="0" w:color="auto"/>
        <w:left w:val="none" w:sz="0" w:space="0" w:color="auto"/>
        <w:bottom w:val="none" w:sz="0" w:space="0" w:color="auto"/>
        <w:right w:val="none" w:sz="0" w:space="0" w:color="auto"/>
      </w:divBdr>
    </w:div>
    <w:div w:id="19447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Goolsbee@divsearch.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z.Ewing@divsearc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ge.Wahl@divsearc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ID xmlns="bcc808f2-dc83-4a41-8de4-ca3133876c45" xsi:nil="true"/>
    <lcf76f155ced4ddcb4097134ff3c332f xmlns="c6a85e14-fee4-4680-9a86-2d581c7e4238">
      <Terms xmlns="http://schemas.microsoft.com/office/infopath/2007/PartnerControls"/>
    </lcf76f155ced4ddcb4097134ff3c332f>
    <MilestoneID xmlns="bcc808f2-dc83-4a41-8de4-ca3133876c45" xsi:nil="true"/>
    <DealID xmlns="bcc808f2-dc83-4a41-8de4-ca3133876c45" xsi:nil="true"/>
    <SearchID xmlns="bcc808f2-dc83-4a41-8de4-ca3133876c45" xsi:nil="true"/>
    <EmailID xmlns="bcc808f2-dc83-4a41-8de4-ca3133876c45" xsi:nil="true"/>
    <TaxCatchAll xmlns="bcc808f2-dc83-4a41-8de4-ca3133876c45" xsi:nil="true"/>
    <PersonID xmlns="bcc808f2-dc83-4a41-8de4-ca3133876c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GConnect Content Type" ma:contentTypeID="0x0101001C26EB709BFCF34B88CA1005AE6DF3B00012D4C4272D4163499D281B0F19637B18" ma:contentTypeVersion="32" ma:contentTypeDescription="" ma:contentTypeScope="" ma:versionID="e32d1cf491cd0613659fb7b654847f42">
  <xsd:schema xmlns:xsd="http://www.w3.org/2001/XMLSchema" xmlns:xs="http://www.w3.org/2001/XMLSchema" xmlns:p="http://schemas.microsoft.com/office/2006/metadata/properties" xmlns:ns2="bcc808f2-dc83-4a41-8de4-ca3133876c45" xmlns:ns3="c6a85e14-fee4-4680-9a86-2d581c7e4238" targetNamespace="http://schemas.microsoft.com/office/2006/metadata/properties" ma:root="true" ma:fieldsID="b03f3fbcde5af25f62397c2a36b2de51" ns2:_="" ns3:_="">
    <xsd:import namespace="bcc808f2-dc83-4a41-8de4-ca3133876c45"/>
    <xsd:import namespace="c6a85e14-fee4-4680-9a86-2d581c7e4238"/>
    <xsd:element name="properties">
      <xsd:complexType>
        <xsd:sequence>
          <xsd:element name="documentManagement">
            <xsd:complexType>
              <xsd:all>
                <xsd:element ref="ns2:ActivityID" minOccurs="0"/>
                <xsd:element ref="ns2:DealID" minOccurs="0"/>
                <xsd:element ref="ns2:PersonID" minOccurs="0"/>
                <xsd:element ref="ns2:SearchID" minOccurs="0"/>
                <xsd:element ref="ns2:SharedWithUsers" minOccurs="0"/>
                <xsd:element ref="ns2:SharedWithDetails" minOccurs="0"/>
                <xsd:element ref="ns2:EmailID" minOccurs="0"/>
                <xsd:element ref="ns2:Milestone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808f2-dc83-4a41-8de4-ca3133876c45" elementFormDefault="qualified">
    <xsd:import namespace="http://schemas.microsoft.com/office/2006/documentManagement/types"/>
    <xsd:import namespace="http://schemas.microsoft.com/office/infopath/2007/PartnerControls"/>
    <xsd:element name="ActivityID" ma:index="8" nillable="true" ma:displayName="ActivityID" ma:default="" ma:indexed="true" ma:internalName="ActivityID" ma:percentage="FALSE">
      <xsd:simpleType>
        <xsd:restriction base="dms:Number"/>
      </xsd:simpleType>
    </xsd:element>
    <xsd:element name="DealID" ma:index="9" nillable="true" ma:displayName="DealID" ma:default="" ma:indexed="true" ma:internalName="DealID" ma:percentage="FALSE">
      <xsd:simpleType>
        <xsd:restriction base="dms:Number"/>
      </xsd:simpleType>
    </xsd:element>
    <xsd:element name="PersonID" ma:index="10" nillable="true" ma:displayName="PersonID" ma:default="" ma:indexed="true" ma:internalName="PersonID" ma:percentage="FALSE">
      <xsd:simpleType>
        <xsd:restriction base="dms:Number"/>
      </xsd:simpleType>
    </xsd:element>
    <xsd:element name="SearchID" ma:index="11" nillable="true" ma:displayName="SearchID" ma:default="" ma:indexed="true" ma:internalName="SearchID" ma:percentage="FALSE">
      <xsd:simpleType>
        <xsd:restriction base="dms:Number"/>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EmailID" ma:index="14" nillable="true" ma:displayName="EmailID" ma:default="" ma:indexed="true" ma:internalName="EmailID" ma:percentage="FALSE">
      <xsd:simpleType>
        <xsd:restriction base="dms:Number"/>
      </xsd:simpleType>
    </xsd:element>
    <xsd:element name="MilestoneID" ma:index="15" nillable="true" ma:displayName="MilestoneID" ma:default="" ma:indexed="true" ma:internalName="MilestoneID" ma:percentage="FALSE">
      <xsd:simpleType>
        <xsd:restriction base="dms:Number"/>
      </xsd:simpleType>
    </xsd:element>
    <xsd:element name="TaxCatchAll" ma:index="29" nillable="true" ma:displayName="Taxonomy Catch All Column" ma:hidden="true" ma:list="{e8e67025-c501-47b4-a2ca-11f846367b6c}" ma:internalName="TaxCatchAll" ma:showField="CatchAllData" ma:web="bcc808f2-dc83-4a41-8de4-ca3133876c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a85e14-fee4-4680-9a86-2d581c7e423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f921bfe-5f56-44cb-b1df-4185f52cb3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8F5A1-1C0E-431F-BCC8-4BDEBCC6F44D}">
  <ds:schemaRefs>
    <ds:schemaRef ds:uri="http://schemas.microsoft.com/office/2006/metadata/properties"/>
    <ds:schemaRef ds:uri="http://schemas.microsoft.com/office/infopath/2007/PartnerControls"/>
    <ds:schemaRef ds:uri="bcc808f2-dc83-4a41-8de4-ca3133876c45"/>
    <ds:schemaRef ds:uri="c6a85e14-fee4-4680-9a86-2d581c7e4238"/>
  </ds:schemaRefs>
</ds:datastoreItem>
</file>

<file path=customXml/itemProps2.xml><?xml version="1.0" encoding="utf-8"?>
<ds:datastoreItem xmlns:ds="http://schemas.openxmlformats.org/officeDocument/2006/customXml" ds:itemID="{BAE9CA48-6D63-473B-A050-6821377D9380}">
  <ds:schemaRefs>
    <ds:schemaRef ds:uri="http://schemas.openxmlformats.org/officeDocument/2006/bibliography"/>
  </ds:schemaRefs>
</ds:datastoreItem>
</file>

<file path=customXml/itemProps3.xml><?xml version="1.0" encoding="utf-8"?>
<ds:datastoreItem xmlns:ds="http://schemas.openxmlformats.org/officeDocument/2006/customXml" ds:itemID="{32A246F6-B07E-4F38-8550-A1C768F20B68}">
  <ds:schemaRefs>
    <ds:schemaRef ds:uri="http://schemas.microsoft.com/sharepoint/v3/contenttype/forms"/>
  </ds:schemaRefs>
</ds:datastoreItem>
</file>

<file path=customXml/itemProps4.xml><?xml version="1.0" encoding="utf-8"?>
<ds:datastoreItem xmlns:ds="http://schemas.openxmlformats.org/officeDocument/2006/customXml" ds:itemID="{FC378740-C34D-46B4-95D5-0260656D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808f2-dc83-4a41-8de4-ca3133876c45"/>
    <ds:schemaRef ds:uri="c6a85e14-fee4-4680-9a86-2d581c7e4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2853</Words>
  <Characters>16268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Sandigo, Eric</dc:creator>
  <cp:keywords/>
  <dc:description/>
  <cp:lastModifiedBy>Kimberly Johnson (Human Resources)</cp:lastModifiedBy>
  <cp:revision>2</cp:revision>
  <cp:lastPrinted>2022-09-07T11:27:00Z</cp:lastPrinted>
  <dcterms:created xsi:type="dcterms:W3CDTF">2022-10-18T19:15:00Z</dcterms:created>
  <dcterms:modified xsi:type="dcterms:W3CDTF">2022-10-18T19:15:00Z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0x0101001C26EB709BFCF34B88CA1005AE6DF3B00012D4C4272D4163499D281B0F19637B18</vt:lpwstr>
  </property>
  <property fmtid="{D5CDD505-2E9C-101B-9397-08002B2CF9AE}" pid="3" name="MediaServiceImageTags">
    <vt:lpwstr/>
  </property>
</Properties>
</file>